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CC" w:rsidRPr="00BD5629" w:rsidRDefault="00C955CC" w:rsidP="00C955CC">
      <w:pPr>
        <w:pStyle w:val="1"/>
        <w:spacing w:before="0"/>
        <w:jc w:val="center"/>
        <w:rPr>
          <w:rFonts w:ascii="Times New Roman" w:hAnsi="Times New Roman" w:cs="Times New Roman"/>
          <w:sz w:val="28"/>
          <w:szCs w:val="28"/>
          <w:lang w:val="en-US"/>
        </w:rPr>
      </w:pPr>
    </w:p>
    <w:p w:rsidR="00C955CC" w:rsidRDefault="00C955CC" w:rsidP="00C955CC">
      <w:pPr>
        <w:pStyle w:val="1"/>
        <w:spacing w:before="0"/>
        <w:jc w:val="center"/>
        <w:rPr>
          <w:rFonts w:ascii="Times New Roman" w:hAnsi="Times New Roman" w:cs="Times New Roman"/>
          <w:sz w:val="28"/>
          <w:szCs w:val="28"/>
        </w:rPr>
      </w:pPr>
    </w:p>
    <w:p w:rsidR="00C955CC" w:rsidRDefault="00C955CC" w:rsidP="00C955CC">
      <w:pPr>
        <w:pStyle w:val="1"/>
        <w:spacing w:before="0"/>
        <w:jc w:val="center"/>
        <w:rPr>
          <w:rFonts w:ascii="Times New Roman" w:hAnsi="Times New Roman" w:cs="Times New Roman"/>
          <w:sz w:val="28"/>
          <w:szCs w:val="28"/>
        </w:rPr>
      </w:pPr>
    </w:p>
    <w:p w:rsidR="004F7544" w:rsidRDefault="004F7544" w:rsidP="004F7544">
      <w:pPr>
        <w:rPr>
          <w:lang w:val="uk-UA" w:eastAsia="ru-RU"/>
        </w:rPr>
      </w:pPr>
    </w:p>
    <w:p w:rsidR="0004486F" w:rsidRPr="004F7544" w:rsidRDefault="0004486F" w:rsidP="004F7544">
      <w:pPr>
        <w:rPr>
          <w:lang w:val="uk-UA" w:eastAsia="ru-RU"/>
        </w:rPr>
      </w:pPr>
    </w:p>
    <w:p w:rsidR="00C210BE" w:rsidRPr="0070021F" w:rsidRDefault="00C210BE" w:rsidP="0070021F">
      <w:pPr>
        <w:rPr>
          <w:lang w:val="uk-UA" w:eastAsia="ru-RU"/>
        </w:rPr>
      </w:pPr>
    </w:p>
    <w:p w:rsidR="00C955CC" w:rsidRPr="00BE3C3B" w:rsidRDefault="00C955CC" w:rsidP="00C955CC">
      <w:pPr>
        <w:pStyle w:val="1"/>
        <w:spacing w:before="0"/>
        <w:jc w:val="center"/>
        <w:rPr>
          <w:rFonts w:asciiTheme="majorHAnsi" w:hAnsiTheme="majorHAnsi" w:cs="Times New Roman"/>
          <w:sz w:val="28"/>
          <w:szCs w:val="28"/>
        </w:rPr>
      </w:pPr>
    </w:p>
    <w:p w:rsidR="00C955CC" w:rsidRPr="00B2614C" w:rsidRDefault="006B6543" w:rsidP="000F66C9">
      <w:pPr>
        <w:pStyle w:val="1"/>
        <w:spacing w:before="0" w:after="0"/>
        <w:jc w:val="center"/>
        <w:rPr>
          <w:rFonts w:cs="Times New Roman"/>
          <w:sz w:val="24"/>
          <w:szCs w:val="24"/>
        </w:rPr>
      </w:pPr>
      <w:r w:rsidRPr="00B2614C">
        <w:rPr>
          <w:rFonts w:cs="Times New Roman"/>
          <w:sz w:val="24"/>
          <w:szCs w:val="24"/>
        </w:rPr>
        <w:t>ЗВІТ НЕЗАЛЕЖНОГО АУДИТОРА</w:t>
      </w:r>
    </w:p>
    <w:p w:rsidR="00C955CC" w:rsidRPr="00B2614C" w:rsidRDefault="00C955CC" w:rsidP="000F66C9">
      <w:pPr>
        <w:jc w:val="center"/>
        <w:rPr>
          <w:rFonts w:ascii="Cambria" w:hAnsi="Cambria" w:cs="Times New Roman"/>
          <w:b/>
          <w:bCs/>
          <w:i/>
          <w:iCs/>
          <w:sz w:val="24"/>
          <w:szCs w:val="24"/>
          <w:lang w:val="uk-UA"/>
        </w:rPr>
      </w:pPr>
      <w:r w:rsidRPr="00B2614C">
        <w:rPr>
          <w:rFonts w:ascii="Cambria" w:hAnsi="Cambria" w:cs="Times New Roman"/>
          <w:b/>
          <w:bCs/>
          <w:sz w:val="24"/>
          <w:szCs w:val="24"/>
          <w:lang w:val="uk-UA"/>
        </w:rPr>
        <w:t xml:space="preserve">щодо фінансової звітності </w:t>
      </w:r>
    </w:p>
    <w:p w:rsidR="00572590" w:rsidRPr="00B2614C" w:rsidRDefault="00572590" w:rsidP="00572590">
      <w:pPr>
        <w:spacing w:before="60" w:after="60"/>
        <w:jc w:val="center"/>
        <w:rPr>
          <w:rFonts w:ascii="Cambria" w:hAnsi="Cambria" w:cs="Times New Roman"/>
          <w:b/>
          <w:bCs/>
          <w:lang w:val="uk-UA"/>
        </w:rPr>
      </w:pPr>
      <w:r w:rsidRPr="00B2614C">
        <w:rPr>
          <w:rFonts w:ascii="Cambria" w:hAnsi="Cambria" w:cs="Times New Roman"/>
          <w:b/>
          <w:bCs/>
          <w:iCs/>
          <w:lang w:val="uk-UA"/>
        </w:rPr>
        <w:t>ПОВНОГО ТОВАРИСТВА «ЕКОНОМ ЛОМБАРД «ДОБРОДЬКІН О.М. І КОМПАНІЯ»</w:t>
      </w:r>
    </w:p>
    <w:p w:rsidR="00C955CC" w:rsidRPr="00B2614C" w:rsidRDefault="00C955CC" w:rsidP="000F66C9">
      <w:pPr>
        <w:jc w:val="center"/>
        <w:rPr>
          <w:rFonts w:ascii="Cambria" w:hAnsi="Cambria" w:cs="Times New Roman"/>
          <w:b/>
          <w:bCs/>
          <w:sz w:val="24"/>
          <w:szCs w:val="24"/>
          <w:lang w:val="uk-UA"/>
        </w:rPr>
      </w:pPr>
      <w:r w:rsidRPr="00B2614C">
        <w:rPr>
          <w:rFonts w:ascii="Cambria" w:hAnsi="Cambria" w:cs="Times New Roman"/>
          <w:b/>
          <w:bCs/>
          <w:sz w:val="24"/>
          <w:szCs w:val="24"/>
          <w:lang w:val="uk-UA"/>
        </w:rPr>
        <w:t>за фінансовий р</w:t>
      </w:r>
      <w:r w:rsidR="00973278" w:rsidRPr="00B2614C">
        <w:rPr>
          <w:rFonts w:ascii="Cambria" w:hAnsi="Cambria" w:cs="Times New Roman"/>
          <w:b/>
          <w:bCs/>
          <w:sz w:val="24"/>
          <w:szCs w:val="24"/>
          <w:lang w:val="uk-UA"/>
        </w:rPr>
        <w:t>ік, що закінчився 31 грудня 2020</w:t>
      </w:r>
      <w:r w:rsidRPr="00B2614C">
        <w:rPr>
          <w:rFonts w:ascii="Cambria" w:hAnsi="Cambria" w:cs="Times New Roman"/>
          <w:b/>
          <w:bCs/>
          <w:sz w:val="24"/>
          <w:szCs w:val="24"/>
          <w:lang w:val="uk-UA"/>
        </w:rPr>
        <w:t xml:space="preserve"> року</w:t>
      </w:r>
    </w:p>
    <w:p w:rsidR="00C955CC" w:rsidRPr="00B2614C" w:rsidRDefault="00C955CC" w:rsidP="00C955CC">
      <w:pPr>
        <w:jc w:val="center"/>
        <w:rPr>
          <w:rFonts w:ascii="Cambria" w:hAnsi="Cambria" w:cs="Times New Roman"/>
          <w:b/>
          <w:bCs/>
          <w:sz w:val="24"/>
          <w:szCs w:val="24"/>
          <w:lang w:val="uk-UA"/>
        </w:rPr>
      </w:pPr>
    </w:p>
    <w:p w:rsidR="00572590" w:rsidRPr="00B2614C" w:rsidRDefault="00572590" w:rsidP="00572590">
      <w:pPr>
        <w:tabs>
          <w:tab w:val="left" w:pos="8280"/>
        </w:tabs>
        <w:spacing w:before="120" w:after="120"/>
        <w:ind w:left="4678"/>
        <w:rPr>
          <w:rFonts w:ascii="Cambria" w:hAnsi="Cambria" w:cs="Times New Roman"/>
          <w:lang w:val="uk-UA"/>
        </w:rPr>
      </w:pPr>
      <w:r w:rsidRPr="00B2614C">
        <w:rPr>
          <w:rFonts w:ascii="Cambria" w:hAnsi="Cambria" w:cs="Times New Roman"/>
          <w:lang w:val="uk-UA"/>
        </w:rPr>
        <w:t xml:space="preserve">Учасникам, </w:t>
      </w:r>
      <w:proofErr w:type="spellStart"/>
      <w:r w:rsidRPr="00B2614C">
        <w:rPr>
          <w:rFonts w:ascii="Cambria" w:hAnsi="Cambria" w:cs="Times New Roman"/>
          <w:lang w:val="uk-UA"/>
        </w:rPr>
        <w:t>керів</w:t>
      </w:r>
      <w:proofErr w:type="spellEnd"/>
      <w:r w:rsidR="003F406D">
        <w:rPr>
          <w:rFonts w:ascii="Cambria" w:hAnsi="Cambria" w:cs="Times New Roman"/>
          <w:lang w:val="uk-UA"/>
        </w:rPr>
        <w:t xml:space="preserve"> </w:t>
      </w:r>
      <w:proofErr w:type="spellStart"/>
      <w:r w:rsidRPr="00B2614C">
        <w:rPr>
          <w:rFonts w:ascii="Cambria" w:hAnsi="Cambria" w:cs="Times New Roman"/>
          <w:lang w:val="uk-UA"/>
        </w:rPr>
        <w:t>ництву</w:t>
      </w:r>
      <w:proofErr w:type="spellEnd"/>
      <w:r w:rsidRPr="00B2614C">
        <w:rPr>
          <w:rFonts w:ascii="Cambria" w:hAnsi="Cambria" w:cs="Times New Roman"/>
          <w:lang w:val="uk-UA"/>
        </w:rPr>
        <w:t xml:space="preserve"> ПОВНОГО ТОВАРИСТВА «ЕКОНОМ ЛОМБАРД «ДОБРОДЬКІН О.М. І КОМПАНІЯ»</w:t>
      </w:r>
    </w:p>
    <w:p w:rsidR="000F66C9" w:rsidRPr="00B2614C" w:rsidRDefault="000F66C9" w:rsidP="000F66C9">
      <w:pPr>
        <w:tabs>
          <w:tab w:val="left" w:pos="8280"/>
        </w:tabs>
        <w:spacing w:before="120" w:after="120"/>
        <w:ind w:left="4678"/>
        <w:rPr>
          <w:rFonts w:ascii="Cambria" w:hAnsi="Cambria" w:cs="Times New Roman"/>
          <w:lang w:val="uk-UA"/>
        </w:rPr>
      </w:pPr>
      <w:r w:rsidRPr="00B2614C">
        <w:rPr>
          <w:rFonts w:ascii="Cambria" w:hAnsi="Cambria" w:cs="Times New Roman"/>
          <w:lang w:val="uk-UA"/>
        </w:rPr>
        <w:t>Національному банку України</w:t>
      </w:r>
    </w:p>
    <w:p w:rsidR="000F66C9" w:rsidRPr="00B2614C" w:rsidRDefault="000F66C9" w:rsidP="00B855C5">
      <w:pPr>
        <w:spacing w:before="120" w:after="120"/>
        <w:jc w:val="both"/>
        <w:rPr>
          <w:rFonts w:ascii="Cambria" w:hAnsi="Cambria" w:cs="Times New Roman"/>
          <w:b/>
          <w:sz w:val="24"/>
          <w:szCs w:val="24"/>
          <w:lang w:val="uk-UA"/>
        </w:rPr>
      </w:pPr>
    </w:p>
    <w:p w:rsidR="00B855C5" w:rsidRPr="00B2614C" w:rsidRDefault="00B855C5" w:rsidP="00B855C5">
      <w:pPr>
        <w:spacing w:before="120" w:after="120"/>
        <w:jc w:val="both"/>
        <w:rPr>
          <w:rFonts w:ascii="Cambria" w:hAnsi="Cambria" w:cs="Times New Roman"/>
          <w:b/>
          <w:sz w:val="24"/>
          <w:szCs w:val="24"/>
          <w:lang w:val="uk-UA"/>
        </w:rPr>
      </w:pPr>
      <w:r w:rsidRPr="00B2614C">
        <w:rPr>
          <w:rFonts w:ascii="Cambria" w:hAnsi="Cambria" w:cs="Times New Roman"/>
          <w:b/>
          <w:sz w:val="24"/>
          <w:szCs w:val="24"/>
          <w:lang w:val="uk-UA"/>
        </w:rPr>
        <w:t>Звіт щодо аудиту фінансової звітності</w:t>
      </w:r>
    </w:p>
    <w:p w:rsidR="00572590" w:rsidRPr="00B2614C" w:rsidRDefault="00572590" w:rsidP="00572590">
      <w:pPr>
        <w:spacing w:before="60" w:after="60"/>
        <w:jc w:val="both"/>
        <w:rPr>
          <w:rFonts w:ascii="Cambria" w:hAnsi="Cambria"/>
          <w:b/>
          <w:sz w:val="24"/>
          <w:szCs w:val="24"/>
          <w:lang w:val="uk-UA"/>
        </w:rPr>
      </w:pPr>
      <w:r w:rsidRPr="00B2614C">
        <w:rPr>
          <w:rFonts w:ascii="Cambria" w:hAnsi="Cambria"/>
          <w:b/>
          <w:sz w:val="24"/>
          <w:szCs w:val="24"/>
          <w:lang w:val="uk-UA"/>
        </w:rPr>
        <w:t>Думка із застереженням</w:t>
      </w:r>
    </w:p>
    <w:p w:rsidR="002136DB" w:rsidRPr="00B2614C" w:rsidRDefault="00B855C5" w:rsidP="002136DB">
      <w:pPr>
        <w:spacing w:before="60" w:after="60"/>
        <w:jc w:val="both"/>
        <w:rPr>
          <w:rFonts w:asciiTheme="majorHAnsi" w:eastAsia="Times New Roman" w:hAnsiTheme="majorHAnsi" w:cs="Times New Roman"/>
          <w:sz w:val="24"/>
          <w:szCs w:val="24"/>
          <w:lang w:val="uk-UA" w:eastAsia="ru-RU"/>
        </w:rPr>
      </w:pPr>
      <w:r w:rsidRPr="00B2614C">
        <w:rPr>
          <w:rFonts w:asciiTheme="majorHAnsi" w:eastAsia="Times New Roman" w:hAnsiTheme="majorHAnsi" w:cs="Times New Roman"/>
          <w:color w:val="000000"/>
          <w:sz w:val="24"/>
          <w:szCs w:val="24"/>
          <w:lang w:val="uk-UA" w:eastAsia="ru-RU"/>
        </w:rPr>
        <w:t>Ми провели аудит</w:t>
      </w:r>
      <w:r w:rsidRPr="00B2614C">
        <w:rPr>
          <w:rFonts w:asciiTheme="majorHAnsi" w:eastAsia="Times New Roman" w:hAnsiTheme="majorHAnsi" w:cs="Times New Roman"/>
          <w:color w:val="000000"/>
          <w:sz w:val="24"/>
          <w:szCs w:val="24"/>
          <w:lang w:eastAsia="ru-RU"/>
        </w:rPr>
        <w:t> </w:t>
      </w:r>
      <w:r w:rsidRPr="00B2614C">
        <w:rPr>
          <w:rFonts w:asciiTheme="majorHAnsi" w:eastAsia="Times New Roman" w:hAnsiTheme="majorHAnsi" w:cs="Times New Roman"/>
          <w:color w:val="000000"/>
          <w:sz w:val="24"/>
          <w:szCs w:val="24"/>
          <w:lang w:val="uk-UA" w:eastAsia="ru-RU"/>
        </w:rPr>
        <w:t xml:space="preserve">фінансової звітності </w:t>
      </w:r>
      <w:r w:rsidR="00572590" w:rsidRPr="00B2614C">
        <w:rPr>
          <w:rFonts w:ascii="Cambria" w:hAnsi="Cambria" w:cs="Times New Roman"/>
          <w:sz w:val="24"/>
          <w:szCs w:val="24"/>
          <w:shd w:val="clear" w:color="auto" w:fill="FFFFFF"/>
          <w:lang w:val="uk-UA"/>
        </w:rPr>
        <w:t xml:space="preserve">ПОВНОГО ТОВАРИСТВА </w:t>
      </w:r>
      <w:r w:rsidR="00572590" w:rsidRPr="00B2614C">
        <w:rPr>
          <w:rFonts w:ascii="Cambria" w:hAnsi="Cambria" w:cs="Times New Roman"/>
          <w:sz w:val="24"/>
          <w:szCs w:val="24"/>
          <w:lang w:val="uk-UA"/>
        </w:rPr>
        <w:t>«ЕКОНОМ ЛОМБАРД «ДОБРОДЬКІН О.М. І КОМПАНІЯ»</w:t>
      </w:r>
      <w:r w:rsidR="00572590" w:rsidRPr="00B2614C">
        <w:rPr>
          <w:rFonts w:asciiTheme="majorHAnsi" w:eastAsia="Times New Roman" w:hAnsiTheme="majorHAnsi" w:cs="Times New Roman"/>
          <w:color w:val="000000"/>
          <w:sz w:val="24"/>
          <w:szCs w:val="24"/>
          <w:lang w:val="uk-UA" w:eastAsia="ru-RU"/>
        </w:rPr>
        <w:t xml:space="preserve"> </w:t>
      </w:r>
      <w:r w:rsidRPr="00B2614C">
        <w:rPr>
          <w:rFonts w:asciiTheme="majorHAnsi" w:eastAsia="Times New Roman" w:hAnsiTheme="majorHAnsi" w:cs="Times New Roman"/>
          <w:color w:val="000000"/>
          <w:sz w:val="24"/>
          <w:szCs w:val="24"/>
          <w:lang w:val="uk-UA" w:eastAsia="ru-RU"/>
        </w:rPr>
        <w:t xml:space="preserve">(далі за текстом – «Товариство»), </w:t>
      </w:r>
      <w:r w:rsidR="002136DB" w:rsidRPr="00B2614C">
        <w:rPr>
          <w:rFonts w:asciiTheme="majorHAnsi" w:eastAsia="Times New Roman" w:hAnsiTheme="majorHAnsi" w:cs="Times New Roman"/>
          <w:color w:val="000000"/>
          <w:sz w:val="24"/>
          <w:szCs w:val="24"/>
          <w:lang w:val="uk-UA" w:eastAsia="ru-RU"/>
        </w:rPr>
        <w:t>що складається зі звіту про фінансовий</w:t>
      </w:r>
      <w:r w:rsidR="00973278" w:rsidRPr="00B2614C">
        <w:rPr>
          <w:rFonts w:asciiTheme="majorHAnsi" w:eastAsia="Times New Roman" w:hAnsiTheme="majorHAnsi" w:cs="Times New Roman"/>
          <w:color w:val="000000"/>
          <w:sz w:val="24"/>
          <w:szCs w:val="24"/>
          <w:lang w:val="uk-UA" w:eastAsia="ru-RU"/>
        </w:rPr>
        <w:t xml:space="preserve"> стан (баланс) на 31 грудня 2020</w:t>
      </w:r>
      <w:r w:rsidR="002136DB" w:rsidRPr="00B2614C">
        <w:rPr>
          <w:rFonts w:asciiTheme="majorHAnsi" w:eastAsia="Times New Roman" w:hAnsiTheme="majorHAnsi" w:cs="Times New Roman"/>
          <w:color w:val="000000"/>
          <w:sz w:val="24"/>
          <w:szCs w:val="24"/>
          <w:lang w:val="uk-UA" w:eastAsia="ru-RU"/>
        </w:rPr>
        <w:t xml:space="preserve"> р., та звіту про сукупний дохід (звіт про фінансові результати), звіту про зміни власного капіталу та звіту про рух грошових коштів за рік, що закінчився зазначеною датою,</w:t>
      </w:r>
      <w:r w:rsidR="002136DB" w:rsidRPr="00B2614C">
        <w:rPr>
          <w:rFonts w:asciiTheme="majorHAnsi" w:eastAsia="Times New Roman" w:hAnsiTheme="majorHAnsi" w:cs="Times New Roman"/>
          <w:color w:val="000000"/>
          <w:sz w:val="24"/>
          <w:szCs w:val="24"/>
          <w:lang w:eastAsia="ru-RU"/>
        </w:rPr>
        <w:t> </w:t>
      </w:r>
      <w:r w:rsidR="002136DB" w:rsidRPr="00B2614C">
        <w:rPr>
          <w:rFonts w:asciiTheme="majorHAnsi" w:eastAsia="Times New Roman" w:hAnsiTheme="majorHAnsi" w:cs="Times New Roman"/>
          <w:color w:val="000000"/>
          <w:sz w:val="24"/>
          <w:szCs w:val="24"/>
          <w:lang w:val="uk-UA" w:eastAsia="ru-RU"/>
        </w:rPr>
        <w:t>та приміток</w:t>
      </w:r>
      <w:r w:rsidR="00973278" w:rsidRPr="00B2614C">
        <w:rPr>
          <w:rFonts w:asciiTheme="majorHAnsi" w:eastAsia="Times New Roman" w:hAnsiTheme="majorHAnsi" w:cs="Times New Roman"/>
          <w:color w:val="000000"/>
          <w:sz w:val="24"/>
          <w:szCs w:val="24"/>
          <w:lang w:val="uk-UA" w:eastAsia="ru-RU"/>
        </w:rPr>
        <w:t xml:space="preserve"> до фінансової звітності за 2020</w:t>
      </w:r>
      <w:r w:rsidR="002136DB" w:rsidRPr="00B2614C">
        <w:rPr>
          <w:rFonts w:asciiTheme="majorHAnsi" w:eastAsia="Times New Roman" w:hAnsiTheme="majorHAnsi" w:cs="Times New Roman"/>
          <w:color w:val="000000"/>
          <w:sz w:val="24"/>
          <w:szCs w:val="24"/>
          <w:lang w:val="uk-UA" w:eastAsia="ru-RU"/>
        </w:rPr>
        <w:t xml:space="preserve"> рік, включаючи стислий виклад значущих облікових політик. </w:t>
      </w:r>
    </w:p>
    <w:p w:rsidR="00CA3DBC" w:rsidRPr="00B2614C" w:rsidRDefault="00572590" w:rsidP="00CA3DBC">
      <w:pPr>
        <w:spacing w:before="120" w:after="120"/>
        <w:jc w:val="both"/>
        <w:rPr>
          <w:rFonts w:ascii="Cambria" w:hAnsi="Cambria" w:cs="Times New Roman"/>
          <w:sz w:val="24"/>
          <w:szCs w:val="24"/>
          <w:lang w:val="uk-UA"/>
        </w:rPr>
      </w:pPr>
      <w:r w:rsidRPr="00B2614C">
        <w:rPr>
          <w:rFonts w:ascii="Cambria" w:hAnsi="Cambria"/>
          <w:sz w:val="24"/>
          <w:szCs w:val="24"/>
          <w:lang w:val="uk-UA"/>
        </w:rPr>
        <w:t xml:space="preserve">На нашу думку, за винятком впливу питання, описаного в розділі «Основа для думки із застереженням» нашого звіту, </w:t>
      </w:r>
      <w:r w:rsidRPr="00B2614C">
        <w:rPr>
          <w:rFonts w:ascii="Cambria" w:hAnsi="Cambria" w:cs="Times New Roman"/>
          <w:sz w:val="24"/>
          <w:szCs w:val="24"/>
          <w:lang w:val="uk-UA"/>
        </w:rPr>
        <w:t>фінансова звітність, що додається</w:t>
      </w:r>
      <w:r w:rsidR="00CA3DBC" w:rsidRPr="00B2614C">
        <w:rPr>
          <w:rFonts w:ascii="Cambria" w:hAnsi="Cambria" w:cs="Times New Roman"/>
          <w:sz w:val="24"/>
          <w:szCs w:val="24"/>
          <w:lang w:val="uk-UA"/>
        </w:rPr>
        <w:t>, відображає достовірно, в усіх суттєвих аспектах фінансовий с</w:t>
      </w:r>
      <w:r w:rsidR="00973278" w:rsidRPr="00B2614C">
        <w:rPr>
          <w:rFonts w:ascii="Cambria" w:hAnsi="Cambria" w:cs="Times New Roman"/>
          <w:sz w:val="24"/>
          <w:szCs w:val="24"/>
          <w:lang w:val="uk-UA"/>
        </w:rPr>
        <w:t>тан Товариства на 31 грудня 2020</w:t>
      </w:r>
      <w:r w:rsidR="00CA3DBC" w:rsidRPr="00B2614C">
        <w:rPr>
          <w:rFonts w:ascii="Cambria" w:hAnsi="Cambria" w:cs="Times New Roman"/>
          <w:sz w:val="24"/>
          <w:szCs w:val="24"/>
          <w:lang w:val="uk-UA"/>
        </w:rPr>
        <w:t xml:space="preserve"> р., та його фінансові результати і грошові потоки за рік, що закінчився зазначеною датою, відповідно до Міжнародних стандартів фінансової звітності (МСФЗ)</w:t>
      </w:r>
      <w:r w:rsidR="00973278" w:rsidRPr="00B2614C">
        <w:rPr>
          <w:rFonts w:ascii="Cambria" w:hAnsi="Cambria" w:cs="Times New Roman"/>
          <w:sz w:val="24"/>
          <w:szCs w:val="24"/>
          <w:lang w:val="uk-UA"/>
        </w:rPr>
        <w:t>.</w:t>
      </w:r>
      <w:r w:rsidR="00CA3DBC" w:rsidRPr="00B2614C">
        <w:rPr>
          <w:rFonts w:ascii="Cambria" w:hAnsi="Cambria" w:cs="Times New Roman"/>
          <w:sz w:val="24"/>
          <w:szCs w:val="24"/>
          <w:lang w:val="uk-UA"/>
        </w:rPr>
        <w:t xml:space="preserve"> </w:t>
      </w:r>
    </w:p>
    <w:p w:rsidR="00572590" w:rsidRPr="00E27AD9" w:rsidRDefault="00572590" w:rsidP="00572590">
      <w:pPr>
        <w:tabs>
          <w:tab w:val="left" w:pos="8280"/>
        </w:tabs>
        <w:spacing w:before="120" w:after="120"/>
        <w:jc w:val="both"/>
        <w:rPr>
          <w:rFonts w:ascii="Cambria" w:hAnsi="Cambria"/>
          <w:b/>
          <w:sz w:val="24"/>
          <w:szCs w:val="24"/>
          <w:lang w:val="uk-UA"/>
        </w:rPr>
      </w:pPr>
      <w:r w:rsidRPr="00E27AD9">
        <w:rPr>
          <w:rFonts w:ascii="Cambria" w:hAnsi="Cambria"/>
          <w:b/>
          <w:sz w:val="24"/>
          <w:szCs w:val="24"/>
          <w:lang w:val="uk-UA"/>
        </w:rPr>
        <w:t>Основа для думки із застереженням</w:t>
      </w:r>
    </w:p>
    <w:p w:rsidR="00572590" w:rsidRPr="00E27AD9" w:rsidRDefault="00572590" w:rsidP="00572590">
      <w:pPr>
        <w:spacing w:before="120" w:after="120"/>
        <w:jc w:val="both"/>
        <w:rPr>
          <w:rFonts w:ascii="Cambria" w:hAnsi="Cambria"/>
          <w:color w:val="000000"/>
          <w:sz w:val="24"/>
          <w:szCs w:val="24"/>
          <w:lang w:val="uk-UA"/>
        </w:rPr>
      </w:pPr>
      <w:r w:rsidRPr="00E27AD9">
        <w:rPr>
          <w:rFonts w:ascii="Cambria" w:hAnsi="Cambria"/>
          <w:color w:val="000000"/>
          <w:sz w:val="24"/>
          <w:szCs w:val="24"/>
          <w:lang w:val="uk-UA"/>
        </w:rPr>
        <w:t>Управлінський персонал Товариства не визнав</w:t>
      </w:r>
      <w:r w:rsidR="00E27AD9" w:rsidRPr="00E27AD9">
        <w:rPr>
          <w:rFonts w:ascii="Cambria" w:hAnsi="Cambria"/>
          <w:color w:val="000000"/>
          <w:sz w:val="24"/>
          <w:szCs w:val="24"/>
          <w:lang w:val="uk-UA"/>
        </w:rPr>
        <w:t xml:space="preserve"> актив з права користування за 8</w:t>
      </w:r>
      <w:r w:rsidRPr="00E27AD9">
        <w:rPr>
          <w:rFonts w:ascii="Cambria" w:hAnsi="Cambria"/>
          <w:color w:val="000000"/>
          <w:sz w:val="24"/>
          <w:szCs w:val="24"/>
          <w:lang w:val="uk-UA"/>
        </w:rPr>
        <w:t xml:space="preserve"> договорами оренди згідно з МСФЗ 16 «Оренда». Облікові записи Товариства свідчать про те, що якби управлінський персонал визнав актив з права користування за договорами оренди, то балансова вартість необоротних активів  та зобов’язання Товариства з</w:t>
      </w:r>
      <w:r w:rsidR="00E27AD9" w:rsidRPr="00E27AD9">
        <w:rPr>
          <w:rFonts w:ascii="Cambria" w:hAnsi="Cambria"/>
          <w:color w:val="000000"/>
          <w:sz w:val="24"/>
          <w:szCs w:val="24"/>
          <w:lang w:val="uk-UA"/>
        </w:rPr>
        <w:t>більшилась би на суму близько 1 253 тис. грн. станом на 31.12.2020</w:t>
      </w:r>
      <w:r w:rsidRPr="00E27AD9">
        <w:rPr>
          <w:rFonts w:ascii="Cambria" w:hAnsi="Cambria"/>
          <w:color w:val="000000"/>
          <w:sz w:val="24"/>
          <w:szCs w:val="24"/>
          <w:lang w:val="uk-UA"/>
        </w:rPr>
        <w:t xml:space="preserve"> року.</w:t>
      </w:r>
    </w:p>
    <w:p w:rsidR="00572590" w:rsidRPr="00B2614C" w:rsidRDefault="00572590" w:rsidP="00572590">
      <w:pPr>
        <w:spacing w:before="120" w:after="120"/>
        <w:jc w:val="both"/>
        <w:rPr>
          <w:rFonts w:ascii="Cambria" w:hAnsi="Cambria"/>
          <w:sz w:val="24"/>
          <w:szCs w:val="24"/>
          <w:lang w:val="uk-UA"/>
        </w:rPr>
      </w:pPr>
      <w:r w:rsidRPr="00E27AD9">
        <w:rPr>
          <w:rFonts w:ascii="Cambria" w:hAnsi="Cambria" w:cs="Times New Roman"/>
          <w:sz w:val="24"/>
          <w:szCs w:val="24"/>
          <w:lang w:val="uk-UA"/>
        </w:rPr>
        <w:t>Ми провели аудит відповідно до Міжнародних стандартів аудиту (МСА). Нашу відповідальність згідно з цими стандартами викладено в розділі «Від</w:t>
      </w:r>
      <w:r w:rsidRPr="00E27AD9">
        <w:rPr>
          <w:rFonts w:ascii="Cambria" w:hAnsi="Cambria" w:cs="Times New Roman"/>
          <w:sz w:val="24"/>
          <w:szCs w:val="24"/>
          <w:lang w:val="uk-UA"/>
        </w:rPr>
        <w:softHyphen/>
        <w:t>повідальність</w:t>
      </w:r>
      <w:r w:rsidRPr="00B2614C">
        <w:rPr>
          <w:rFonts w:ascii="Cambria" w:hAnsi="Cambria" w:cs="Times New Roman"/>
          <w:sz w:val="24"/>
          <w:szCs w:val="24"/>
          <w:lang w:val="uk-UA"/>
        </w:rPr>
        <w:t xml:space="preserve">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w:t>
      </w:r>
      <w:r w:rsidRPr="00B2614C">
        <w:rPr>
          <w:rFonts w:ascii="Cambria" w:hAnsi="Cambria"/>
          <w:sz w:val="24"/>
          <w:szCs w:val="24"/>
          <w:lang w:val="uk-UA"/>
        </w:rPr>
        <w:t>як основи для нашої думки із застереженням.</w:t>
      </w:r>
    </w:p>
    <w:p w:rsidR="00B855C5" w:rsidRPr="00B2614C" w:rsidRDefault="00B855C5" w:rsidP="00B855C5">
      <w:pPr>
        <w:spacing w:before="120" w:after="120"/>
        <w:jc w:val="both"/>
        <w:rPr>
          <w:rFonts w:asciiTheme="majorHAnsi" w:hAnsiTheme="majorHAnsi" w:cs="Times New Roman"/>
          <w:b/>
          <w:sz w:val="24"/>
          <w:szCs w:val="24"/>
          <w:lang w:val="uk-UA"/>
        </w:rPr>
      </w:pPr>
      <w:r w:rsidRPr="00B2614C">
        <w:rPr>
          <w:rFonts w:asciiTheme="majorHAnsi" w:hAnsiTheme="majorHAnsi" w:cs="Times New Roman"/>
          <w:b/>
          <w:sz w:val="24"/>
          <w:szCs w:val="24"/>
          <w:lang w:val="uk-UA"/>
        </w:rPr>
        <w:t xml:space="preserve">Ключові питання аудиту </w:t>
      </w:r>
    </w:p>
    <w:p w:rsidR="00B855C5" w:rsidRPr="00E27AD9" w:rsidRDefault="00B855C5" w:rsidP="000F66C9">
      <w:pPr>
        <w:spacing w:before="60" w:after="60"/>
        <w:jc w:val="both"/>
        <w:rPr>
          <w:rFonts w:asciiTheme="majorHAnsi" w:hAnsiTheme="majorHAnsi" w:cs="Times New Roman"/>
          <w:sz w:val="24"/>
          <w:szCs w:val="24"/>
          <w:lang w:val="uk-UA"/>
        </w:rPr>
      </w:pPr>
      <w:r w:rsidRPr="00B2614C">
        <w:rPr>
          <w:rFonts w:asciiTheme="majorHAnsi" w:hAnsiTheme="majorHAnsi" w:cs="Times New Roman"/>
          <w:sz w:val="24"/>
          <w:szCs w:val="24"/>
          <w:lang w:val="uk-UA"/>
        </w:rPr>
        <w:lastRenderedPageBreak/>
        <w:t xml:space="preserve">Ключові питання аудиту – це питання, які, на наше професійне судження, були найбільш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w:t>
      </w:r>
      <w:r w:rsidRPr="00E27AD9">
        <w:rPr>
          <w:rFonts w:asciiTheme="majorHAnsi" w:hAnsiTheme="majorHAnsi" w:cs="Times New Roman"/>
          <w:sz w:val="24"/>
          <w:szCs w:val="24"/>
          <w:lang w:val="uk-UA"/>
        </w:rPr>
        <w:t xml:space="preserve">питань. </w:t>
      </w:r>
    </w:p>
    <w:p w:rsidR="000F5183" w:rsidRPr="00E27AD9" w:rsidRDefault="000F5183" w:rsidP="000F5183">
      <w:pPr>
        <w:spacing w:before="60"/>
        <w:jc w:val="both"/>
        <w:rPr>
          <w:rFonts w:ascii="Cambria" w:hAnsi="Cambria"/>
          <w:i/>
          <w:sz w:val="24"/>
          <w:szCs w:val="24"/>
          <w:lang w:val="uk-UA"/>
        </w:rPr>
      </w:pPr>
      <w:r w:rsidRPr="00E27AD9">
        <w:rPr>
          <w:rFonts w:ascii="Cambria" w:hAnsi="Cambria"/>
          <w:i/>
          <w:sz w:val="24"/>
          <w:szCs w:val="24"/>
          <w:lang w:val="uk-UA"/>
        </w:rPr>
        <w:t>Залучені кошти</w:t>
      </w:r>
    </w:p>
    <w:p w:rsidR="000F5183" w:rsidRPr="00E27AD9" w:rsidRDefault="000F5183" w:rsidP="00E27AD9">
      <w:pPr>
        <w:autoSpaceDE w:val="0"/>
        <w:autoSpaceDN w:val="0"/>
        <w:adjustRightInd w:val="0"/>
        <w:spacing w:before="120" w:after="120"/>
        <w:jc w:val="both"/>
        <w:rPr>
          <w:rFonts w:asciiTheme="majorHAnsi" w:hAnsiTheme="majorHAnsi"/>
          <w:sz w:val="24"/>
          <w:szCs w:val="24"/>
          <w:lang w:val="uk-UA"/>
        </w:rPr>
      </w:pPr>
      <w:r w:rsidRPr="00E27AD9">
        <w:rPr>
          <w:rFonts w:ascii="Cambria" w:hAnsi="Cambria"/>
          <w:sz w:val="24"/>
          <w:szCs w:val="24"/>
          <w:lang w:val="uk-UA"/>
        </w:rPr>
        <w:t xml:space="preserve">Товариство залучає кошти за договорами безвідсоткової фінансової допомоги від </w:t>
      </w:r>
      <w:r w:rsidRPr="00E27AD9">
        <w:rPr>
          <w:rFonts w:asciiTheme="majorHAnsi" w:hAnsiTheme="majorHAnsi"/>
          <w:sz w:val="24"/>
          <w:szCs w:val="24"/>
          <w:lang w:val="uk-UA"/>
        </w:rPr>
        <w:t>учасника Товариства.</w:t>
      </w:r>
      <w:r w:rsidRPr="00E27AD9">
        <w:rPr>
          <w:rFonts w:ascii="Cambria" w:hAnsi="Cambria"/>
          <w:sz w:val="24"/>
          <w:szCs w:val="24"/>
          <w:lang w:val="uk-UA"/>
        </w:rPr>
        <w:t xml:space="preserve"> Враховуючи суттєвість балансової статті залучених коштів станом на 31.12.2020 року, ми визначили це питання важливим для нашого аудиту.  Інформацію про</w:t>
      </w:r>
      <w:bookmarkStart w:id="0" w:name="_GoBack"/>
      <w:bookmarkEnd w:id="0"/>
      <w:r w:rsidRPr="00E27AD9">
        <w:rPr>
          <w:rFonts w:ascii="Cambria" w:hAnsi="Cambria"/>
          <w:sz w:val="24"/>
          <w:szCs w:val="24"/>
          <w:lang w:val="uk-UA"/>
        </w:rPr>
        <w:t xml:space="preserve"> отримані запозичення розкриває Примітка </w:t>
      </w:r>
      <w:r w:rsidR="00E27AD9" w:rsidRPr="00E27AD9">
        <w:rPr>
          <w:rFonts w:ascii="Cambria" w:hAnsi="Cambria"/>
          <w:sz w:val="24"/>
          <w:szCs w:val="24"/>
          <w:lang w:val="uk-UA"/>
        </w:rPr>
        <w:t>«</w:t>
      </w:r>
      <w:r w:rsidR="00E27AD9" w:rsidRPr="00E27AD9">
        <w:rPr>
          <w:rFonts w:asciiTheme="majorHAnsi" w:hAnsiTheme="majorHAnsi"/>
          <w:bCs/>
          <w:iCs/>
          <w:sz w:val="24"/>
          <w:szCs w:val="24"/>
          <w:lang w:val="uk-UA"/>
        </w:rPr>
        <w:t>Кредиторська заборгованість за основною діяльністю та інша кредиторська заборгованість</w:t>
      </w:r>
      <w:r w:rsidR="00E27AD9" w:rsidRPr="00E27AD9">
        <w:rPr>
          <w:rFonts w:asciiTheme="majorHAnsi" w:hAnsiTheme="majorHAnsi"/>
          <w:bCs/>
          <w:iCs/>
          <w:sz w:val="24"/>
          <w:szCs w:val="24"/>
          <w:lang w:val="uk-UA"/>
        </w:rPr>
        <w:t xml:space="preserve">» </w:t>
      </w:r>
      <w:r w:rsidRPr="00E27AD9">
        <w:rPr>
          <w:rFonts w:asciiTheme="majorHAnsi" w:hAnsiTheme="majorHAnsi"/>
          <w:sz w:val="24"/>
          <w:szCs w:val="24"/>
          <w:lang w:val="uk-UA"/>
        </w:rPr>
        <w:t xml:space="preserve">та Примітка «Пов’язані сторони». </w:t>
      </w:r>
    </w:p>
    <w:p w:rsidR="000F5183" w:rsidRPr="00E27AD9" w:rsidRDefault="000F5183" w:rsidP="000F5183">
      <w:pPr>
        <w:spacing w:before="60"/>
        <w:jc w:val="both"/>
        <w:rPr>
          <w:rFonts w:ascii="Cambria" w:hAnsi="Cambria"/>
          <w:sz w:val="24"/>
          <w:szCs w:val="24"/>
          <w:lang w:val="uk-UA"/>
        </w:rPr>
      </w:pPr>
      <w:r w:rsidRPr="00E27AD9">
        <w:rPr>
          <w:rFonts w:ascii="Cambria" w:hAnsi="Cambria"/>
          <w:sz w:val="24"/>
          <w:szCs w:val="24"/>
          <w:lang w:val="uk-UA"/>
        </w:rPr>
        <w:t xml:space="preserve">В ході аудиторських процедур, ми перевірили розкриття інформації, підготовлені Товариством щодо одержаної безвідсоткової фінансової допомоги, провели аналіз своєчасності виконання зобов’язань на протязі звітного року та до дати випуску нашого аудиторського звіту, ми зосередились на припущеннях Товариства щодо своєчасного погашення взятих запозичень. </w:t>
      </w:r>
    </w:p>
    <w:p w:rsidR="00066101" w:rsidRPr="00B2614C" w:rsidRDefault="006D617B" w:rsidP="0070021F">
      <w:pPr>
        <w:spacing w:before="120" w:after="120"/>
        <w:jc w:val="both"/>
        <w:rPr>
          <w:rFonts w:asciiTheme="majorHAnsi" w:hAnsiTheme="majorHAnsi" w:cs="Times New Roman"/>
          <w:b/>
          <w:sz w:val="24"/>
          <w:szCs w:val="24"/>
          <w:lang w:val="uk-UA"/>
        </w:rPr>
      </w:pPr>
      <w:r w:rsidRPr="00E27AD9">
        <w:rPr>
          <w:rFonts w:asciiTheme="majorHAnsi" w:hAnsiTheme="majorHAnsi" w:cs="Times New Roman"/>
          <w:b/>
          <w:sz w:val="24"/>
          <w:szCs w:val="24"/>
          <w:lang w:val="uk-UA"/>
        </w:rPr>
        <w:t>Звіт про надання впевненості щодо річних звітних даних (інша інформація)</w:t>
      </w:r>
    </w:p>
    <w:p w:rsidR="00E95DBD" w:rsidRPr="00B2614C" w:rsidRDefault="00E95DBD" w:rsidP="00E95DBD">
      <w:pPr>
        <w:spacing w:before="60" w:after="60"/>
        <w:jc w:val="both"/>
        <w:rPr>
          <w:rFonts w:ascii="Cambria" w:hAnsi="Cambria" w:cs="Times New Roman"/>
          <w:sz w:val="24"/>
          <w:szCs w:val="24"/>
          <w:lang w:val="uk-UA"/>
        </w:rPr>
      </w:pPr>
      <w:r w:rsidRPr="00B2614C">
        <w:rPr>
          <w:rFonts w:ascii="Cambria" w:hAnsi="Cambria" w:cs="Times New Roman"/>
          <w:sz w:val="24"/>
          <w:szCs w:val="24"/>
          <w:lang w:val="uk-UA"/>
        </w:rPr>
        <w:t>Управлінський персонал несе відповідальність за іншу інформацію. Інша інформація є інформацією, яка міститься у звітності, яку Товариство надає до Національн</w:t>
      </w:r>
      <w:r w:rsidR="001F6486" w:rsidRPr="00B2614C">
        <w:rPr>
          <w:rFonts w:ascii="Cambria" w:hAnsi="Cambria" w:cs="Times New Roman"/>
          <w:sz w:val="24"/>
          <w:szCs w:val="24"/>
          <w:lang w:val="uk-UA"/>
        </w:rPr>
        <w:t>ого банку України</w:t>
      </w:r>
      <w:r w:rsidRPr="00B2614C">
        <w:rPr>
          <w:rFonts w:ascii="Cambria" w:hAnsi="Cambria" w:cs="Times New Roman"/>
          <w:sz w:val="24"/>
          <w:szCs w:val="24"/>
          <w:lang w:val="uk-UA"/>
        </w:rPr>
        <w:t>, складеної відповідно до розпорядження Державної комісії з регулювання ринків фінансових послуг</w:t>
      </w:r>
      <w:r w:rsidR="00717BCD" w:rsidRPr="00B2614C">
        <w:rPr>
          <w:rFonts w:ascii="Cambria" w:hAnsi="Cambria" w:cs="Times New Roman"/>
          <w:sz w:val="24"/>
          <w:szCs w:val="24"/>
          <w:lang w:val="uk-UA"/>
        </w:rPr>
        <w:t xml:space="preserve"> України</w:t>
      </w:r>
      <w:r w:rsidRPr="00B2614C">
        <w:rPr>
          <w:rFonts w:ascii="Cambria" w:hAnsi="Cambria" w:cs="Times New Roman"/>
          <w:sz w:val="24"/>
          <w:szCs w:val="24"/>
          <w:lang w:val="uk-UA"/>
        </w:rPr>
        <w:t xml:space="preserve"> від 04.11.2004 р. № 2740 та зареєстрованого в Міністерстві юстиції України 23.11.2004 р. за  № 1482/</w:t>
      </w:r>
      <w:r w:rsidR="002A03BE" w:rsidRPr="00B2614C">
        <w:rPr>
          <w:rFonts w:ascii="Cambria" w:hAnsi="Cambria" w:cs="Times New Roman"/>
          <w:sz w:val="24"/>
          <w:szCs w:val="24"/>
          <w:lang w:val="uk-UA"/>
        </w:rPr>
        <w:t>10081 із змінами і доповненнями «</w:t>
      </w:r>
      <w:r w:rsidR="002A03BE" w:rsidRPr="00B2614C">
        <w:rPr>
          <w:rFonts w:ascii="Cambria" w:hAnsi="Cambria"/>
          <w:bCs/>
          <w:color w:val="333333"/>
          <w:sz w:val="24"/>
          <w:szCs w:val="24"/>
          <w:shd w:val="clear" w:color="auto" w:fill="FFFFFF"/>
          <w:lang w:val="uk-UA"/>
        </w:rPr>
        <w:t>Про затвердження Порядку складання та подання звітності ломбардами до Національної комісії, що здійснює державне регулювання у сфері ринків фінансових послуг».</w:t>
      </w:r>
    </w:p>
    <w:p w:rsidR="00E95DBD" w:rsidRPr="00B2614C" w:rsidRDefault="00E95DBD" w:rsidP="000F66C9">
      <w:pPr>
        <w:jc w:val="both"/>
        <w:rPr>
          <w:rFonts w:asciiTheme="majorHAnsi" w:hAnsiTheme="majorHAnsi" w:cs="Times New Roman"/>
          <w:sz w:val="24"/>
          <w:szCs w:val="24"/>
          <w:lang w:val="uk-UA"/>
        </w:rPr>
      </w:pPr>
      <w:r w:rsidRPr="00B2614C">
        <w:rPr>
          <w:rFonts w:asciiTheme="majorHAnsi" w:hAnsiTheme="majorHAnsi" w:cs="Times New Roman"/>
          <w:sz w:val="24"/>
          <w:szCs w:val="24"/>
          <w:lang w:val="uk-UA"/>
        </w:rPr>
        <w:t>Звітність складається із:</w:t>
      </w:r>
    </w:p>
    <w:p w:rsidR="00E95DBD" w:rsidRPr="00B2614C" w:rsidRDefault="00E95DBD" w:rsidP="000F66C9">
      <w:pPr>
        <w:pStyle w:val="a5"/>
        <w:numPr>
          <w:ilvl w:val="0"/>
          <w:numId w:val="18"/>
        </w:numPr>
        <w:ind w:left="567" w:hanging="425"/>
        <w:jc w:val="both"/>
        <w:rPr>
          <w:rFonts w:asciiTheme="majorHAnsi" w:hAnsiTheme="majorHAnsi"/>
        </w:rPr>
      </w:pPr>
      <w:r w:rsidRPr="00B2614C">
        <w:rPr>
          <w:rFonts w:asciiTheme="majorHAnsi" w:hAnsiTheme="majorHAnsi"/>
        </w:rPr>
        <w:t xml:space="preserve">загальної інформації про </w:t>
      </w:r>
      <w:r w:rsidRPr="00B2614C">
        <w:rPr>
          <w:rFonts w:asciiTheme="majorHAnsi" w:hAnsiTheme="majorHAnsi"/>
          <w:lang w:val="ru-RU"/>
        </w:rPr>
        <w:t>ломбард</w:t>
      </w:r>
      <w:r w:rsidR="001F6486" w:rsidRPr="00B2614C">
        <w:rPr>
          <w:rFonts w:asciiTheme="majorHAnsi" w:hAnsiTheme="majorHAnsi"/>
        </w:rPr>
        <w:t xml:space="preserve"> за 2020</w:t>
      </w:r>
      <w:r w:rsidRPr="00B2614C">
        <w:rPr>
          <w:rFonts w:asciiTheme="majorHAnsi" w:hAnsiTheme="majorHAnsi"/>
        </w:rPr>
        <w:t xml:space="preserve"> рік,</w:t>
      </w:r>
    </w:p>
    <w:p w:rsidR="00E95DBD" w:rsidRPr="00B2614C" w:rsidRDefault="00E95DBD" w:rsidP="000F66C9">
      <w:pPr>
        <w:pStyle w:val="a5"/>
        <w:numPr>
          <w:ilvl w:val="0"/>
          <w:numId w:val="18"/>
        </w:numPr>
        <w:ind w:left="567" w:hanging="425"/>
        <w:jc w:val="both"/>
        <w:rPr>
          <w:rFonts w:asciiTheme="majorHAnsi" w:hAnsiTheme="majorHAnsi"/>
        </w:rPr>
      </w:pPr>
      <w:r w:rsidRPr="00B2614C">
        <w:rPr>
          <w:rFonts w:asciiTheme="majorHAnsi" w:hAnsiTheme="majorHAnsi"/>
        </w:rPr>
        <w:t>звіту про склад акт</w:t>
      </w:r>
      <w:r w:rsidR="001F6486" w:rsidRPr="00B2614C">
        <w:rPr>
          <w:rFonts w:asciiTheme="majorHAnsi" w:hAnsiTheme="majorHAnsi"/>
        </w:rPr>
        <w:t>ивів та пасивів ломбарду за 2020</w:t>
      </w:r>
      <w:r w:rsidRPr="00B2614C">
        <w:rPr>
          <w:rFonts w:asciiTheme="majorHAnsi" w:hAnsiTheme="majorHAnsi"/>
        </w:rPr>
        <w:t xml:space="preserve"> рік, </w:t>
      </w:r>
    </w:p>
    <w:p w:rsidR="00E95DBD" w:rsidRPr="00B2614C" w:rsidRDefault="00E95DBD" w:rsidP="000F66C9">
      <w:pPr>
        <w:pStyle w:val="a5"/>
        <w:numPr>
          <w:ilvl w:val="0"/>
          <w:numId w:val="18"/>
        </w:numPr>
        <w:ind w:left="567" w:hanging="425"/>
        <w:jc w:val="both"/>
        <w:rPr>
          <w:rFonts w:asciiTheme="majorHAnsi" w:hAnsiTheme="majorHAnsi"/>
        </w:rPr>
      </w:pPr>
      <w:r w:rsidRPr="00B2614C">
        <w:rPr>
          <w:rFonts w:asciiTheme="majorHAnsi" w:hAnsiTheme="majorHAnsi"/>
        </w:rPr>
        <w:t>звіту</w:t>
      </w:r>
      <w:r w:rsidR="001F6486" w:rsidRPr="00B2614C">
        <w:rPr>
          <w:rFonts w:asciiTheme="majorHAnsi" w:hAnsiTheme="majorHAnsi"/>
        </w:rPr>
        <w:t xml:space="preserve"> про діяльність ломбарду за 2020</w:t>
      </w:r>
      <w:r w:rsidRPr="00B2614C">
        <w:rPr>
          <w:rFonts w:asciiTheme="majorHAnsi" w:hAnsiTheme="majorHAnsi"/>
        </w:rPr>
        <w:t xml:space="preserve"> рік. </w:t>
      </w:r>
      <w:bookmarkStart w:id="1" w:name="OLE_LINK4"/>
      <w:bookmarkStart w:id="2" w:name="OLE_LINK5"/>
    </w:p>
    <w:bookmarkEnd w:id="1"/>
    <w:bookmarkEnd w:id="2"/>
    <w:p w:rsidR="00E95DBD" w:rsidRPr="00B2614C" w:rsidRDefault="00E95DBD" w:rsidP="00E95DBD">
      <w:pPr>
        <w:spacing w:before="60" w:after="60"/>
        <w:jc w:val="both"/>
        <w:rPr>
          <w:rFonts w:asciiTheme="majorHAnsi" w:hAnsiTheme="majorHAnsi" w:cs="Times New Roman"/>
          <w:sz w:val="24"/>
          <w:szCs w:val="24"/>
          <w:lang w:val="uk-UA"/>
        </w:rPr>
      </w:pPr>
      <w:r w:rsidRPr="00B2614C">
        <w:rPr>
          <w:rFonts w:asciiTheme="majorHAnsi" w:hAnsiTheme="majorHAnsi" w:cs="Times New Roman"/>
          <w:sz w:val="24"/>
          <w:szCs w:val="24"/>
          <w:lang w:val="uk-UA"/>
        </w:rPr>
        <w:t xml:space="preserve">Наша думка щодо фінансової звітності не поширюється на іншу інформацію і ми не робимо висновок з будь-яким рівнем впевненості щодо цієї іншої інформації. </w:t>
      </w:r>
    </w:p>
    <w:p w:rsidR="003E6326" w:rsidRPr="00B2614C" w:rsidRDefault="003E6326" w:rsidP="003E6326">
      <w:pPr>
        <w:spacing w:before="60" w:after="60"/>
        <w:jc w:val="both"/>
        <w:rPr>
          <w:rFonts w:asciiTheme="majorHAnsi" w:hAnsiTheme="majorHAnsi" w:cs="Times New Roman"/>
          <w:sz w:val="24"/>
          <w:szCs w:val="24"/>
          <w:lang w:val="uk-UA"/>
        </w:rPr>
      </w:pPr>
      <w:r w:rsidRPr="00B2614C">
        <w:rPr>
          <w:rFonts w:asciiTheme="majorHAnsi" w:hAnsiTheme="majorHAnsi" w:cs="Times New Roman"/>
          <w:sz w:val="24"/>
          <w:szCs w:val="24"/>
          <w:lang w:val="uk-UA"/>
        </w:rPr>
        <w:t xml:space="preserve">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w:t>
      </w:r>
    </w:p>
    <w:p w:rsidR="005D5D2E" w:rsidRPr="00B2614C" w:rsidRDefault="003E6326" w:rsidP="003E6326">
      <w:pPr>
        <w:spacing w:before="60" w:after="60"/>
        <w:jc w:val="both"/>
        <w:rPr>
          <w:rFonts w:asciiTheme="majorHAnsi" w:hAnsiTheme="majorHAnsi" w:cs="Times New Roman"/>
          <w:sz w:val="24"/>
          <w:szCs w:val="24"/>
          <w:lang w:val="uk-UA"/>
        </w:rPr>
      </w:pPr>
      <w:r w:rsidRPr="00B2614C">
        <w:rPr>
          <w:rFonts w:asciiTheme="majorHAnsi" w:hAnsiTheme="majorHAnsi" w:cs="Times New Roman"/>
          <w:sz w:val="24"/>
          <w:szCs w:val="24"/>
          <w:lang w:val="uk-UA"/>
        </w:rPr>
        <w:t xml:space="preserve">Якщо на основі проведеної нами роботи стосовно іншої інформації ми доходимо висновку, що існує суттєве викривлення цієї іншої інформації, ми зобов’язані повідомити про цей факт. </w:t>
      </w:r>
    </w:p>
    <w:p w:rsidR="00E80835" w:rsidRPr="00B2614C" w:rsidRDefault="003E6326" w:rsidP="00E80835">
      <w:pPr>
        <w:spacing w:before="120" w:after="120"/>
        <w:jc w:val="both"/>
        <w:rPr>
          <w:rFonts w:asciiTheme="majorHAnsi" w:hAnsiTheme="majorHAnsi" w:cs="Times New Roman"/>
          <w:sz w:val="24"/>
          <w:szCs w:val="24"/>
          <w:lang w:val="uk-UA"/>
        </w:rPr>
      </w:pPr>
      <w:r w:rsidRPr="00B2614C">
        <w:rPr>
          <w:rFonts w:asciiTheme="majorHAnsi" w:hAnsiTheme="majorHAnsi" w:cs="Times New Roman"/>
          <w:sz w:val="24"/>
          <w:szCs w:val="24"/>
          <w:lang w:val="uk-UA"/>
        </w:rPr>
        <w:t xml:space="preserve">Ми не виявили таких фактів, які б потрібно було б включити до звіту. </w:t>
      </w:r>
    </w:p>
    <w:p w:rsidR="00E80835" w:rsidRPr="00B2614C" w:rsidRDefault="00E80835" w:rsidP="00E80835">
      <w:pPr>
        <w:spacing w:before="120" w:after="120"/>
        <w:jc w:val="both"/>
        <w:rPr>
          <w:rFonts w:asciiTheme="majorHAnsi" w:hAnsiTheme="majorHAnsi"/>
          <w:snapToGrid w:val="0"/>
          <w:sz w:val="24"/>
          <w:szCs w:val="24"/>
          <w:lang w:val="uk-UA"/>
        </w:rPr>
      </w:pPr>
      <w:r w:rsidRPr="00B2614C">
        <w:rPr>
          <w:rFonts w:asciiTheme="majorHAnsi" w:hAnsiTheme="majorHAnsi"/>
          <w:bCs/>
          <w:sz w:val="24"/>
          <w:szCs w:val="24"/>
          <w:lang w:val="uk-UA"/>
        </w:rPr>
        <w:t>Показники звітних даних підтверджені даними обліку, первинними документами. Пока</w:t>
      </w:r>
      <w:r w:rsidR="001F6486" w:rsidRPr="00B2614C">
        <w:rPr>
          <w:rFonts w:asciiTheme="majorHAnsi" w:hAnsiTheme="majorHAnsi"/>
          <w:bCs/>
          <w:sz w:val="24"/>
          <w:szCs w:val="24"/>
          <w:lang w:val="uk-UA"/>
        </w:rPr>
        <w:t>зники форм звітних даних за 2020</w:t>
      </w:r>
      <w:r w:rsidRPr="00B2614C">
        <w:rPr>
          <w:rFonts w:asciiTheme="majorHAnsi" w:hAnsiTheme="majorHAnsi"/>
          <w:bCs/>
          <w:sz w:val="24"/>
          <w:szCs w:val="24"/>
          <w:lang w:val="uk-UA"/>
        </w:rPr>
        <w:t xml:space="preserve"> рік є взаємопов’язаними, узгодженими і відповідають один одному. </w:t>
      </w:r>
      <w:r w:rsidRPr="00B2614C">
        <w:rPr>
          <w:rFonts w:asciiTheme="majorHAnsi" w:hAnsiTheme="majorHAnsi"/>
          <w:snapToGrid w:val="0"/>
          <w:sz w:val="24"/>
          <w:szCs w:val="24"/>
          <w:lang w:val="uk-UA"/>
        </w:rPr>
        <w:t>Принципи облікової політики були послідовно застосовані до всіх періодів при підготовці звітних даних. Нами не виявлено фактів не відповідності звітних даних, звітні дані відповідають встановленим вимогам і не виявлено необхідності внесення будь-яких виправлень щодо них.</w:t>
      </w:r>
    </w:p>
    <w:p w:rsidR="002136DB" w:rsidRPr="00B2614C" w:rsidRDefault="002136DB" w:rsidP="002136DB">
      <w:pPr>
        <w:spacing w:before="120" w:after="120"/>
        <w:rPr>
          <w:rFonts w:ascii="Cambria" w:hAnsi="Cambria" w:cs="Times New Roman"/>
          <w:b/>
          <w:sz w:val="24"/>
          <w:szCs w:val="24"/>
          <w:lang w:val="uk-UA"/>
        </w:rPr>
      </w:pPr>
      <w:r w:rsidRPr="00B2614C">
        <w:rPr>
          <w:rFonts w:ascii="Cambria" w:hAnsi="Cambria" w:cs="Times New Roman"/>
          <w:b/>
          <w:sz w:val="24"/>
          <w:szCs w:val="24"/>
          <w:lang w:val="uk-UA"/>
        </w:rPr>
        <w:t xml:space="preserve">Відповідальність управлінського персоналу та тих, кого наділено найвищими повноваженнями, за фінансову звітність </w:t>
      </w:r>
    </w:p>
    <w:p w:rsidR="002136DB" w:rsidRPr="00B2614C" w:rsidRDefault="002136DB" w:rsidP="002136DB">
      <w:pPr>
        <w:spacing w:before="60" w:after="60"/>
        <w:jc w:val="both"/>
        <w:rPr>
          <w:rFonts w:ascii="Cambria" w:hAnsi="Cambria" w:cs="Times New Roman"/>
          <w:sz w:val="24"/>
          <w:szCs w:val="24"/>
          <w:lang w:val="uk-UA"/>
        </w:rPr>
      </w:pPr>
      <w:r w:rsidRPr="00B2614C">
        <w:rPr>
          <w:rFonts w:ascii="Cambria" w:hAnsi="Cambria" w:cs="Times New Roman"/>
          <w:sz w:val="24"/>
          <w:szCs w:val="24"/>
          <w:lang w:val="uk-UA"/>
        </w:rPr>
        <w:lastRenderedPageBreak/>
        <w:t xml:space="preserve">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2136DB" w:rsidRPr="00B2614C" w:rsidRDefault="002136DB" w:rsidP="002136DB">
      <w:pPr>
        <w:spacing w:before="60" w:after="60"/>
        <w:jc w:val="both"/>
        <w:rPr>
          <w:rFonts w:ascii="Cambria" w:hAnsi="Cambria" w:cs="Times New Roman"/>
          <w:sz w:val="24"/>
          <w:szCs w:val="24"/>
          <w:lang w:val="uk-UA"/>
        </w:rPr>
      </w:pPr>
      <w:r w:rsidRPr="00B2614C">
        <w:rPr>
          <w:rFonts w:ascii="Cambria" w:hAnsi="Cambria" w:cs="Times New Roman"/>
          <w:sz w:val="24"/>
          <w:szCs w:val="24"/>
          <w:lang w:val="uk-UA"/>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w:t>
      </w:r>
    </w:p>
    <w:p w:rsidR="002136DB" w:rsidRPr="00B2614C" w:rsidRDefault="002136DB" w:rsidP="002136DB">
      <w:pPr>
        <w:spacing w:before="60" w:after="60"/>
        <w:jc w:val="both"/>
        <w:rPr>
          <w:rFonts w:ascii="Cambria" w:hAnsi="Cambria" w:cs="Times New Roman"/>
          <w:sz w:val="24"/>
          <w:szCs w:val="24"/>
          <w:lang w:val="uk-UA"/>
        </w:rPr>
      </w:pPr>
      <w:r w:rsidRPr="00B2614C">
        <w:rPr>
          <w:rFonts w:ascii="Cambria" w:hAnsi="Cambria" w:cs="Times New Roman"/>
          <w:sz w:val="24"/>
          <w:szCs w:val="24"/>
          <w:lang w:val="uk-UA"/>
        </w:rPr>
        <w:t xml:space="preserve">Ті, кого наділено найвищими повноваженнями, несуть відповідальність за нагляд за процесом фінансового звітування Товариства. </w:t>
      </w:r>
    </w:p>
    <w:p w:rsidR="002136DB" w:rsidRPr="00B2614C" w:rsidRDefault="002136DB" w:rsidP="002136DB">
      <w:pPr>
        <w:spacing w:before="120" w:after="120"/>
        <w:jc w:val="both"/>
        <w:rPr>
          <w:rFonts w:ascii="Cambria" w:hAnsi="Cambria" w:cs="Times New Roman"/>
          <w:b/>
          <w:sz w:val="24"/>
          <w:szCs w:val="24"/>
          <w:lang w:val="uk-UA"/>
        </w:rPr>
      </w:pPr>
      <w:r w:rsidRPr="00B2614C">
        <w:rPr>
          <w:rFonts w:ascii="Cambria" w:hAnsi="Cambria" w:cs="Times New Roman"/>
          <w:b/>
          <w:sz w:val="24"/>
          <w:szCs w:val="24"/>
          <w:lang w:val="uk-UA"/>
        </w:rPr>
        <w:t xml:space="preserve">Відповідальність аудитора за аудит фінансової звітності </w:t>
      </w:r>
    </w:p>
    <w:p w:rsidR="002136DB" w:rsidRPr="00B2614C" w:rsidRDefault="002136DB" w:rsidP="000F66C9">
      <w:pPr>
        <w:spacing w:before="60" w:after="60"/>
        <w:jc w:val="both"/>
        <w:rPr>
          <w:rFonts w:ascii="Cambria" w:hAnsi="Cambria" w:cs="Times New Roman"/>
          <w:sz w:val="24"/>
          <w:szCs w:val="24"/>
          <w:lang w:val="uk-UA"/>
        </w:rPr>
      </w:pPr>
      <w:r w:rsidRPr="00B2614C">
        <w:rPr>
          <w:rFonts w:ascii="Cambria" w:hAnsi="Cambria" w:cs="Times New Roman"/>
          <w:sz w:val="24"/>
          <w:szCs w:val="24"/>
          <w:lang w:val="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2136DB" w:rsidRPr="00B2614C" w:rsidRDefault="002136DB" w:rsidP="000F66C9">
      <w:pPr>
        <w:spacing w:before="60" w:after="60"/>
        <w:jc w:val="both"/>
        <w:rPr>
          <w:rFonts w:ascii="Cambria" w:hAnsi="Cambria" w:cs="Times New Roman"/>
          <w:color w:val="000000"/>
          <w:sz w:val="24"/>
          <w:szCs w:val="24"/>
          <w:lang w:val="uk-UA"/>
        </w:rPr>
      </w:pPr>
      <w:r w:rsidRPr="00B2614C">
        <w:rPr>
          <w:rFonts w:ascii="Cambria" w:hAnsi="Cambria" w:cs="Times New Roman"/>
          <w:color w:val="000000"/>
          <w:sz w:val="24"/>
          <w:szCs w:val="24"/>
          <w:lang w:val="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2136DB" w:rsidRPr="00B2614C" w:rsidRDefault="002136DB" w:rsidP="000F66C9">
      <w:pPr>
        <w:spacing w:before="60" w:after="60"/>
        <w:ind w:firstLine="426"/>
        <w:jc w:val="both"/>
        <w:rPr>
          <w:rFonts w:ascii="Cambria" w:hAnsi="Cambria" w:cs="Times New Roman"/>
          <w:color w:val="000000"/>
          <w:sz w:val="24"/>
          <w:szCs w:val="24"/>
          <w:lang w:val="uk-UA"/>
        </w:rPr>
      </w:pPr>
      <w:r w:rsidRPr="00B2614C">
        <w:rPr>
          <w:rFonts w:ascii="Cambria" w:hAnsi="Cambria" w:cs="Times New Roman"/>
          <w:color w:val="000000"/>
          <w:sz w:val="24"/>
          <w:szCs w:val="24"/>
          <w:lang w:val="uk-UA"/>
        </w:rPr>
        <w:t xml:space="preserve">•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w:t>
      </w:r>
      <w:proofErr w:type="spellStart"/>
      <w:r w:rsidRPr="00B2614C">
        <w:rPr>
          <w:rFonts w:ascii="Cambria" w:hAnsi="Cambria" w:cs="Times New Roman"/>
          <w:color w:val="000000"/>
          <w:sz w:val="24"/>
          <w:szCs w:val="24"/>
          <w:lang w:val="uk-UA"/>
        </w:rPr>
        <w:t>невиявлення</w:t>
      </w:r>
      <w:proofErr w:type="spellEnd"/>
      <w:r w:rsidRPr="00B2614C">
        <w:rPr>
          <w:rFonts w:ascii="Cambria" w:hAnsi="Cambria" w:cs="Times New Roman"/>
          <w:color w:val="000000"/>
          <w:sz w:val="24"/>
          <w:szCs w:val="24"/>
          <w:lang w:val="uk-UA"/>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2136DB" w:rsidRPr="00B2614C" w:rsidRDefault="002136DB" w:rsidP="000F66C9">
      <w:pPr>
        <w:spacing w:before="60" w:after="60"/>
        <w:ind w:firstLine="426"/>
        <w:jc w:val="both"/>
        <w:rPr>
          <w:rFonts w:ascii="Cambria" w:hAnsi="Cambria" w:cs="Times New Roman"/>
          <w:color w:val="000000"/>
          <w:sz w:val="24"/>
          <w:szCs w:val="24"/>
          <w:lang w:val="uk-UA"/>
        </w:rPr>
      </w:pPr>
      <w:r w:rsidRPr="00B2614C">
        <w:rPr>
          <w:rFonts w:ascii="Cambria" w:hAnsi="Cambria" w:cs="Times New Roman"/>
          <w:color w:val="000000"/>
          <w:sz w:val="24"/>
          <w:szCs w:val="24"/>
          <w:lang w:val="uk-UA"/>
        </w:rPr>
        <w:t>•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2136DB" w:rsidRPr="00B2614C" w:rsidRDefault="002136DB" w:rsidP="000F66C9">
      <w:pPr>
        <w:spacing w:before="60" w:after="60"/>
        <w:ind w:firstLine="426"/>
        <w:jc w:val="both"/>
        <w:rPr>
          <w:rFonts w:ascii="Cambria" w:hAnsi="Cambria" w:cs="Times New Roman"/>
          <w:color w:val="000000"/>
          <w:sz w:val="24"/>
          <w:szCs w:val="24"/>
          <w:lang w:val="uk-UA"/>
        </w:rPr>
      </w:pPr>
      <w:r w:rsidRPr="00B2614C">
        <w:rPr>
          <w:rFonts w:ascii="Cambria" w:hAnsi="Cambria" w:cs="Times New Roman"/>
          <w:color w:val="000000"/>
          <w:sz w:val="24"/>
          <w:szCs w:val="24"/>
          <w:lang w:val="uk-UA"/>
        </w:rPr>
        <w:t xml:space="preserve">• оцінюємо прийнятність застосованих облікових політик та обґрунтованість облікових оцінок і відповідних </w:t>
      </w:r>
      <w:proofErr w:type="spellStart"/>
      <w:r w:rsidRPr="00B2614C">
        <w:rPr>
          <w:rFonts w:ascii="Cambria" w:hAnsi="Cambria" w:cs="Times New Roman"/>
          <w:color w:val="000000"/>
          <w:sz w:val="24"/>
          <w:szCs w:val="24"/>
          <w:lang w:val="uk-UA"/>
        </w:rPr>
        <w:t>розкриттів</w:t>
      </w:r>
      <w:proofErr w:type="spellEnd"/>
      <w:r w:rsidRPr="00B2614C">
        <w:rPr>
          <w:rFonts w:ascii="Cambria" w:hAnsi="Cambria" w:cs="Times New Roman"/>
          <w:color w:val="000000"/>
          <w:sz w:val="24"/>
          <w:szCs w:val="24"/>
          <w:lang w:val="uk-UA"/>
        </w:rPr>
        <w:t xml:space="preserve"> інформації, зроблених управлінським персоналом;</w:t>
      </w:r>
    </w:p>
    <w:p w:rsidR="002136DB" w:rsidRPr="00B2614C" w:rsidRDefault="002136DB" w:rsidP="000F66C9">
      <w:pPr>
        <w:spacing w:before="60" w:after="60"/>
        <w:ind w:firstLine="426"/>
        <w:jc w:val="both"/>
        <w:rPr>
          <w:rFonts w:ascii="Cambria" w:hAnsi="Cambria" w:cs="Times New Roman"/>
          <w:color w:val="000000"/>
          <w:sz w:val="24"/>
          <w:szCs w:val="24"/>
          <w:lang w:val="uk-UA"/>
        </w:rPr>
      </w:pPr>
      <w:r w:rsidRPr="00B2614C">
        <w:rPr>
          <w:rFonts w:ascii="Cambria" w:hAnsi="Cambria" w:cs="Times New Roman"/>
          <w:color w:val="000000"/>
          <w:sz w:val="24"/>
          <w:szCs w:val="24"/>
          <w:lang w:val="uk-UA"/>
        </w:rPr>
        <w:t xml:space="preserve">•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w:t>
      </w:r>
      <w:proofErr w:type="spellStart"/>
      <w:r w:rsidRPr="00B2614C">
        <w:rPr>
          <w:rFonts w:ascii="Cambria" w:hAnsi="Cambria" w:cs="Times New Roman"/>
          <w:color w:val="000000"/>
          <w:sz w:val="24"/>
          <w:szCs w:val="24"/>
          <w:lang w:val="uk-UA"/>
        </w:rPr>
        <w:t>розкриттів</w:t>
      </w:r>
      <w:proofErr w:type="spellEnd"/>
      <w:r w:rsidRPr="00B2614C">
        <w:rPr>
          <w:rFonts w:ascii="Cambria" w:hAnsi="Cambria" w:cs="Times New Roman"/>
          <w:color w:val="000000"/>
          <w:sz w:val="24"/>
          <w:szCs w:val="24"/>
          <w:lang w:val="uk-UA"/>
        </w:rPr>
        <w:t xml:space="preserve">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2136DB" w:rsidRPr="00B2614C" w:rsidRDefault="002136DB" w:rsidP="000F66C9">
      <w:pPr>
        <w:spacing w:before="60" w:after="60"/>
        <w:ind w:firstLine="426"/>
        <w:jc w:val="both"/>
        <w:rPr>
          <w:rFonts w:ascii="Cambria" w:hAnsi="Cambria" w:cs="Times New Roman"/>
          <w:color w:val="000000"/>
          <w:sz w:val="24"/>
          <w:szCs w:val="24"/>
          <w:lang w:val="uk-UA"/>
        </w:rPr>
      </w:pPr>
      <w:r w:rsidRPr="00B2614C">
        <w:rPr>
          <w:rFonts w:ascii="Cambria" w:hAnsi="Cambria" w:cs="Times New Roman"/>
          <w:color w:val="000000"/>
          <w:sz w:val="24"/>
          <w:szCs w:val="24"/>
          <w:lang w:val="uk-UA"/>
        </w:rPr>
        <w:lastRenderedPageBreak/>
        <w:t>•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подання.</w:t>
      </w:r>
    </w:p>
    <w:p w:rsidR="002136DB" w:rsidRPr="00B2614C" w:rsidRDefault="002136DB" w:rsidP="000F66C9">
      <w:pPr>
        <w:spacing w:before="60" w:after="60"/>
        <w:ind w:firstLine="426"/>
        <w:jc w:val="both"/>
        <w:rPr>
          <w:rFonts w:ascii="Cambria" w:hAnsi="Cambria" w:cs="Times New Roman"/>
          <w:color w:val="000000"/>
          <w:sz w:val="24"/>
          <w:szCs w:val="24"/>
          <w:lang w:val="uk-UA"/>
        </w:rPr>
      </w:pPr>
      <w:r w:rsidRPr="00B2614C">
        <w:rPr>
          <w:rFonts w:ascii="Cambria" w:hAnsi="Cambria" w:cs="Times New Roman"/>
          <w:color w:val="000000"/>
          <w:sz w:val="24"/>
          <w:szCs w:val="24"/>
          <w:lang w:val="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2136DB" w:rsidRPr="00B2614C" w:rsidRDefault="002136DB" w:rsidP="000F66C9">
      <w:pPr>
        <w:spacing w:before="60" w:after="60"/>
        <w:ind w:firstLine="426"/>
        <w:jc w:val="both"/>
        <w:rPr>
          <w:rFonts w:ascii="Cambria" w:hAnsi="Cambria" w:cs="Times New Roman"/>
          <w:color w:val="000000"/>
          <w:sz w:val="24"/>
          <w:szCs w:val="24"/>
          <w:lang w:val="uk-UA"/>
        </w:rPr>
      </w:pPr>
      <w:r w:rsidRPr="00B2614C">
        <w:rPr>
          <w:rFonts w:ascii="Cambria" w:hAnsi="Cambria" w:cs="Times New Roman"/>
          <w:color w:val="000000"/>
          <w:sz w:val="24"/>
          <w:szCs w:val="24"/>
          <w:lang w:val="uk-UA"/>
        </w:rPr>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w:t>
      </w:r>
      <w:proofErr w:type="spellStart"/>
      <w:r w:rsidRPr="00B2614C">
        <w:rPr>
          <w:rFonts w:ascii="Cambria" w:hAnsi="Cambria" w:cs="Times New Roman"/>
          <w:color w:val="000000"/>
          <w:sz w:val="24"/>
          <w:szCs w:val="24"/>
          <w:lang w:val="uk-UA"/>
        </w:rPr>
        <w:t>застосовно</w:t>
      </w:r>
      <w:proofErr w:type="spellEnd"/>
      <w:r w:rsidRPr="00B2614C">
        <w:rPr>
          <w:rFonts w:ascii="Cambria" w:hAnsi="Cambria" w:cs="Times New Roman"/>
          <w:color w:val="000000"/>
          <w:sz w:val="24"/>
          <w:szCs w:val="24"/>
          <w:lang w:val="uk-UA"/>
        </w:rPr>
        <w:t>, щодо відповідних застережних заходів.</w:t>
      </w:r>
    </w:p>
    <w:p w:rsidR="002136DB" w:rsidRPr="00B2614C" w:rsidRDefault="002136DB" w:rsidP="000F66C9">
      <w:pPr>
        <w:spacing w:before="60" w:after="60"/>
        <w:ind w:firstLine="426"/>
        <w:jc w:val="both"/>
        <w:rPr>
          <w:rFonts w:ascii="Cambria" w:hAnsi="Cambria" w:cs="Times New Roman"/>
          <w:color w:val="000000"/>
          <w:sz w:val="24"/>
          <w:szCs w:val="24"/>
          <w:lang w:val="uk-UA"/>
        </w:rPr>
      </w:pPr>
      <w:r w:rsidRPr="00B2614C">
        <w:rPr>
          <w:rFonts w:ascii="Cambria" w:hAnsi="Cambria" w:cs="Times New Roman"/>
          <w:color w:val="000000"/>
          <w:sz w:val="24"/>
          <w:szCs w:val="24"/>
          <w:lang w:val="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572590" w:rsidRPr="00B2614C" w:rsidRDefault="00572590" w:rsidP="00572590">
      <w:pPr>
        <w:spacing w:before="60" w:after="60"/>
        <w:ind w:right="83"/>
        <w:jc w:val="both"/>
        <w:rPr>
          <w:rFonts w:ascii="Cambria" w:hAnsi="Cambria" w:cs="Times New Roman"/>
          <w:b/>
          <w:bCs/>
          <w:sz w:val="24"/>
          <w:szCs w:val="24"/>
          <w:lang w:val="uk-UA"/>
        </w:rPr>
      </w:pPr>
      <w:r w:rsidRPr="00B2614C">
        <w:rPr>
          <w:rFonts w:ascii="Cambria" w:hAnsi="Cambria" w:cs="Times New Roman"/>
          <w:b/>
          <w:i/>
          <w:sz w:val="24"/>
          <w:szCs w:val="24"/>
          <w:lang w:val="uk-UA"/>
        </w:rPr>
        <w:t>Інші питання (елементи)</w:t>
      </w:r>
    </w:p>
    <w:p w:rsidR="00572590" w:rsidRPr="00B2614C" w:rsidRDefault="00572590" w:rsidP="00572590">
      <w:pPr>
        <w:spacing w:before="60" w:after="60"/>
        <w:ind w:right="83"/>
        <w:jc w:val="both"/>
        <w:rPr>
          <w:rFonts w:ascii="Cambria" w:hAnsi="Cambria" w:cs="Times New Roman"/>
          <w:bCs/>
          <w:i/>
          <w:sz w:val="24"/>
          <w:szCs w:val="24"/>
          <w:lang w:val="uk-UA"/>
        </w:rPr>
      </w:pPr>
      <w:r w:rsidRPr="00B2614C">
        <w:rPr>
          <w:rFonts w:ascii="Cambria" w:hAnsi="Cambria" w:cs="Times New Roman"/>
          <w:bCs/>
          <w:i/>
          <w:sz w:val="24"/>
          <w:szCs w:val="24"/>
          <w:u w:val="single"/>
          <w:lang w:val="uk-UA"/>
        </w:rPr>
        <w:t>Основні відомості про Товариство</w:t>
      </w:r>
      <w:r w:rsidRPr="00B2614C">
        <w:rPr>
          <w:rFonts w:ascii="Cambria" w:hAnsi="Cambria" w:cs="Times New Roman"/>
          <w:bCs/>
          <w:i/>
          <w:sz w:val="24"/>
          <w:szCs w:val="24"/>
          <w:lang w:val="uk-UA"/>
        </w:rPr>
        <w:t>:</w:t>
      </w:r>
    </w:p>
    <w:p w:rsidR="00572590" w:rsidRPr="00B2614C" w:rsidRDefault="00572590" w:rsidP="00572590">
      <w:pPr>
        <w:spacing w:before="60" w:after="60"/>
        <w:jc w:val="both"/>
        <w:rPr>
          <w:rFonts w:ascii="Cambria" w:hAnsi="Cambria" w:cs="Times New Roman"/>
          <w:noProof/>
          <w:sz w:val="24"/>
          <w:szCs w:val="24"/>
          <w:lang w:val="uk-UA"/>
        </w:rPr>
      </w:pPr>
      <w:r w:rsidRPr="00B2614C">
        <w:rPr>
          <w:rFonts w:ascii="Cambria" w:hAnsi="Cambria" w:cs="Times New Roman"/>
          <w:bCs/>
          <w:i/>
          <w:noProof/>
          <w:sz w:val="24"/>
          <w:szCs w:val="24"/>
          <w:lang w:val="uk-UA"/>
        </w:rPr>
        <w:t>Повна назва:</w:t>
      </w:r>
      <w:r w:rsidRPr="00B2614C">
        <w:rPr>
          <w:rFonts w:ascii="Cambria" w:hAnsi="Cambria" w:cs="Times New Roman"/>
          <w:noProof/>
          <w:sz w:val="24"/>
          <w:szCs w:val="24"/>
          <w:lang w:val="uk-UA"/>
        </w:rPr>
        <w:t xml:space="preserve"> ПОВНЕ ТОВАРИСТВО «ЕКОНОМ ЛОМБАРД «ДОБРОДЬКІН О.М. І КОМПАНІЯ».</w:t>
      </w:r>
    </w:p>
    <w:p w:rsidR="00572590" w:rsidRPr="00B2614C" w:rsidRDefault="00572590" w:rsidP="00572590">
      <w:pPr>
        <w:spacing w:before="60" w:after="60"/>
        <w:jc w:val="both"/>
        <w:rPr>
          <w:rFonts w:ascii="Cambria" w:hAnsi="Cambria" w:cs="Times New Roman"/>
          <w:noProof/>
          <w:sz w:val="24"/>
          <w:szCs w:val="24"/>
          <w:lang w:val="uk-UA"/>
        </w:rPr>
      </w:pPr>
      <w:r w:rsidRPr="00B2614C">
        <w:rPr>
          <w:rFonts w:ascii="Cambria" w:hAnsi="Cambria" w:cs="Times New Roman"/>
          <w:bCs/>
          <w:i/>
          <w:noProof/>
          <w:sz w:val="24"/>
          <w:szCs w:val="24"/>
          <w:lang w:val="uk-UA"/>
        </w:rPr>
        <w:t>Код ЄДРПОУ:</w:t>
      </w:r>
      <w:r w:rsidRPr="00B2614C">
        <w:rPr>
          <w:rFonts w:ascii="Cambria" w:hAnsi="Cambria" w:cs="Times New Roman"/>
          <w:bCs/>
          <w:noProof/>
          <w:sz w:val="24"/>
          <w:szCs w:val="24"/>
          <w:lang w:val="uk-UA"/>
        </w:rPr>
        <w:t xml:space="preserve"> 40453804</w:t>
      </w:r>
    </w:p>
    <w:p w:rsidR="00572590" w:rsidRPr="00B2614C" w:rsidRDefault="00572590" w:rsidP="00572590">
      <w:pPr>
        <w:spacing w:before="60" w:after="60"/>
        <w:jc w:val="both"/>
        <w:rPr>
          <w:rFonts w:ascii="Cambria" w:hAnsi="Cambria" w:cs="Times New Roman"/>
          <w:sz w:val="24"/>
          <w:szCs w:val="24"/>
          <w:shd w:val="clear" w:color="auto" w:fill="FFFFFF"/>
          <w:lang w:val="uk-UA"/>
        </w:rPr>
      </w:pPr>
      <w:r w:rsidRPr="00B2614C">
        <w:rPr>
          <w:rFonts w:ascii="Cambria" w:hAnsi="Cambria" w:cs="Times New Roman"/>
          <w:bCs/>
          <w:i/>
          <w:noProof/>
          <w:sz w:val="24"/>
          <w:szCs w:val="24"/>
          <w:lang w:val="uk-UA"/>
        </w:rPr>
        <w:t xml:space="preserve">Юридична адреса: </w:t>
      </w:r>
      <w:r w:rsidRPr="00B2614C">
        <w:rPr>
          <w:rFonts w:ascii="Cambria" w:hAnsi="Cambria" w:cs="Times New Roman"/>
          <w:sz w:val="24"/>
          <w:szCs w:val="24"/>
          <w:shd w:val="clear" w:color="auto" w:fill="FFFFFF"/>
          <w:lang w:val="uk-UA"/>
        </w:rPr>
        <w:t>51500, Дніпропетровська область, місто Тернівка, вулиця Курська, будинок 18/10.</w:t>
      </w:r>
    </w:p>
    <w:p w:rsidR="00572590" w:rsidRPr="00B2614C" w:rsidRDefault="00572590" w:rsidP="00572590">
      <w:pPr>
        <w:spacing w:before="60" w:after="60"/>
        <w:jc w:val="both"/>
        <w:rPr>
          <w:rFonts w:ascii="Cambria" w:hAnsi="Cambria" w:cs="Times New Roman"/>
          <w:noProof/>
          <w:sz w:val="24"/>
          <w:szCs w:val="24"/>
          <w:lang w:val="uk-UA"/>
        </w:rPr>
      </w:pPr>
      <w:r w:rsidRPr="00B2614C">
        <w:rPr>
          <w:rFonts w:ascii="Cambria" w:hAnsi="Cambria" w:cs="Times New Roman"/>
          <w:bCs/>
          <w:i/>
          <w:noProof/>
          <w:sz w:val="24"/>
          <w:szCs w:val="24"/>
          <w:lang w:val="uk-UA"/>
        </w:rPr>
        <w:t>Дата та номер запису в Єдиному державному реєстрі юридичних осіб та фізичних осіб – підприємців про проведення державної реєстрації:</w:t>
      </w:r>
    </w:p>
    <w:p w:rsidR="00572590" w:rsidRPr="00B2614C" w:rsidRDefault="00572590" w:rsidP="00572590">
      <w:pPr>
        <w:spacing w:before="60" w:after="60"/>
        <w:jc w:val="both"/>
        <w:rPr>
          <w:rFonts w:ascii="Cambria" w:hAnsi="Cambria" w:cs="Times New Roman"/>
          <w:noProof/>
          <w:sz w:val="24"/>
          <w:szCs w:val="24"/>
          <w:lang w:val="uk-UA"/>
        </w:rPr>
      </w:pPr>
      <w:r w:rsidRPr="00B2614C">
        <w:rPr>
          <w:rFonts w:ascii="Cambria" w:hAnsi="Cambria" w:cs="Times New Roman"/>
          <w:noProof/>
          <w:sz w:val="24"/>
          <w:szCs w:val="24"/>
          <w:lang w:val="uk-UA"/>
        </w:rPr>
        <w:t>Дата запису: 27.04.2016 р.</w:t>
      </w:r>
    </w:p>
    <w:p w:rsidR="00572590" w:rsidRPr="00B2614C" w:rsidRDefault="00572590" w:rsidP="00572590">
      <w:pPr>
        <w:spacing w:before="60" w:after="60"/>
        <w:jc w:val="both"/>
        <w:rPr>
          <w:rFonts w:ascii="Cambria" w:hAnsi="Cambria" w:cs="Times New Roman"/>
          <w:noProof/>
          <w:sz w:val="24"/>
          <w:szCs w:val="24"/>
          <w:lang w:val="uk-UA"/>
        </w:rPr>
      </w:pPr>
      <w:r w:rsidRPr="00B2614C">
        <w:rPr>
          <w:rFonts w:ascii="Cambria" w:hAnsi="Cambria" w:cs="Times New Roman"/>
          <w:noProof/>
          <w:sz w:val="24"/>
          <w:szCs w:val="24"/>
          <w:lang w:val="uk-UA"/>
        </w:rPr>
        <w:t>Номер запису: 1 235 102 0000 000327</w:t>
      </w:r>
    </w:p>
    <w:p w:rsidR="00572590" w:rsidRPr="00B2614C" w:rsidRDefault="00572590" w:rsidP="00572590">
      <w:pPr>
        <w:spacing w:before="60" w:after="60"/>
        <w:jc w:val="both"/>
        <w:rPr>
          <w:rFonts w:ascii="Cambria" w:hAnsi="Cambria" w:cs="Times New Roman"/>
          <w:noProof/>
          <w:sz w:val="24"/>
          <w:szCs w:val="24"/>
          <w:lang w:val="uk-UA"/>
        </w:rPr>
      </w:pPr>
      <w:r w:rsidRPr="00B2614C">
        <w:rPr>
          <w:rFonts w:ascii="Cambria" w:hAnsi="Cambria" w:cs="Times New Roman"/>
          <w:bCs/>
          <w:i/>
          <w:noProof/>
          <w:sz w:val="24"/>
          <w:szCs w:val="24"/>
          <w:lang w:val="uk-UA"/>
        </w:rPr>
        <w:t>Свідоцтво про реєстрацію фінансової установи:</w:t>
      </w:r>
      <w:r w:rsidRPr="00B2614C">
        <w:rPr>
          <w:rFonts w:ascii="Cambria" w:hAnsi="Cambria" w:cs="Times New Roman"/>
          <w:noProof/>
          <w:sz w:val="24"/>
          <w:szCs w:val="24"/>
          <w:lang w:val="uk-UA"/>
        </w:rPr>
        <w:t xml:space="preserve"> ЛД № 638 від 09.06.2016р.</w:t>
      </w:r>
    </w:p>
    <w:p w:rsidR="00572590" w:rsidRPr="00B2614C" w:rsidRDefault="00572590" w:rsidP="00572590">
      <w:pPr>
        <w:spacing w:before="60" w:after="60"/>
        <w:jc w:val="both"/>
        <w:rPr>
          <w:rFonts w:ascii="Cambria" w:hAnsi="Cambria" w:cs="Times New Roman"/>
          <w:bCs/>
          <w:noProof/>
          <w:sz w:val="24"/>
          <w:szCs w:val="24"/>
          <w:lang w:val="uk-UA"/>
        </w:rPr>
      </w:pPr>
      <w:r w:rsidRPr="00B2614C">
        <w:rPr>
          <w:rFonts w:ascii="Cambria" w:hAnsi="Cambria" w:cs="Times New Roman"/>
          <w:bCs/>
          <w:i/>
          <w:noProof/>
          <w:sz w:val="24"/>
          <w:szCs w:val="24"/>
          <w:lang w:val="uk-UA"/>
        </w:rPr>
        <w:t>Основний вид діяльності відповідно до установчих документів:</w:t>
      </w:r>
    </w:p>
    <w:p w:rsidR="00572590" w:rsidRPr="00B2614C" w:rsidRDefault="00572590" w:rsidP="00572590">
      <w:pPr>
        <w:spacing w:before="60" w:after="60"/>
        <w:jc w:val="both"/>
        <w:rPr>
          <w:rFonts w:ascii="Cambria" w:hAnsi="Cambria" w:cs="Times New Roman"/>
          <w:noProof/>
          <w:sz w:val="24"/>
          <w:szCs w:val="24"/>
          <w:lang w:val="uk-UA"/>
        </w:rPr>
      </w:pPr>
      <w:r w:rsidRPr="00B2614C">
        <w:rPr>
          <w:rFonts w:ascii="Cambria" w:hAnsi="Cambria" w:cs="Times New Roman"/>
          <w:noProof/>
          <w:sz w:val="24"/>
          <w:szCs w:val="24"/>
          <w:lang w:val="uk-UA"/>
        </w:rPr>
        <w:t xml:space="preserve">Код КВЕД 64.92 Інші види кредитування. </w:t>
      </w:r>
    </w:p>
    <w:p w:rsidR="00572590" w:rsidRPr="00B2614C" w:rsidRDefault="00572590" w:rsidP="00572590">
      <w:pPr>
        <w:spacing w:before="60" w:after="60"/>
        <w:jc w:val="both"/>
        <w:rPr>
          <w:rFonts w:ascii="Cambria" w:hAnsi="Cambria" w:cs="Times New Roman"/>
          <w:noProof/>
          <w:sz w:val="24"/>
          <w:szCs w:val="24"/>
          <w:lang w:val="uk-UA"/>
        </w:rPr>
      </w:pPr>
      <w:r w:rsidRPr="00B2614C">
        <w:rPr>
          <w:rFonts w:ascii="Cambria" w:hAnsi="Cambria" w:cs="Times New Roman"/>
          <w:bCs/>
          <w:i/>
          <w:noProof/>
          <w:sz w:val="24"/>
          <w:szCs w:val="24"/>
          <w:lang w:val="uk-UA"/>
        </w:rPr>
        <w:t xml:space="preserve">Середня кількість  працівників </w:t>
      </w:r>
      <w:r w:rsidRPr="00B2614C">
        <w:rPr>
          <w:rFonts w:ascii="Cambria" w:hAnsi="Cambria" w:cs="Times New Roman"/>
          <w:noProof/>
          <w:sz w:val="24"/>
          <w:szCs w:val="24"/>
          <w:lang w:val="uk-UA"/>
        </w:rPr>
        <w:t xml:space="preserve"> - 21 чол.</w:t>
      </w:r>
    </w:p>
    <w:p w:rsidR="00572590" w:rsidRPr="00B2614C" w:rsidRDefault="00572590" w:rsidP="00572590">
      <w:pPr>
        <w:spacing w:before="60" w:after="60"/>
        <w:rPr>
          <w:rFonts w:ascii="Cambria" w:hAnsi="Cambria" w:cs="Times New Roman"/>
          <w:noProof/>
          <w:sz w:val="24"/>
          <w:szCs w:val="24"/>
          <w:lang w:val="uk-UA"/>
        </w:rPr>
      </w:pPr>
      <w:r w:rsidRPr="00B2614C">
        <w:rPr>
          <w:rFonts w:ascii="Cambria" w:hAnsi="Cambria" w:cs="Times New Roman"/>
          <w:bCs/>
          <w:i/>
          <w:noProof/>
          <w:sz w:val="24"/>
          <w:szCs w:val="24"/>
          <w:lang w:val="uk-UA"/>
        </w:rPr>
        <w:t xml:space="preserve">Директор: </w:t>
      </w:r>
      <w:r w:rsidRPr="00B2614C">
        <w:rPr>
          <w:rFonts w:ascii="Cambria" w:hAnsi="Cambria" w:cs="Times New Roman"/>
          <w:bCs/>
          <w:noProof/>
          <w:sz w:val="24"/>
          <w:szCs w:val="24"/>
          <w:lang w:val="uk-UA"/>
        </w:rPr>
        <w:t xml:space="preserve">Добродькін О.М., </w:t>
      </w:r>
      <w:r w:rsidRPr="00B2614C">
        <w:rPr>
          <w:rFonts w:ascii="Cambria" w:hAnsi="Cambria" w:cs="Times New Roman"/>
          <w:bCs/>
          <w:i/>
          <w:noProof/>
          <w:sz w:val="24"/>
          <w:szCs w:val="24"/>
          <w:lang w:val="uk-UA"/>
        </w:rPr>
        <w:t>Головний бухгалтер:</w:t>
      </w:r>
      <w:r w:rsidRPr="00B2614C">
        <w:rPr>
          <w:rFonts w:ascii="Cambria" w:hAnsi="Cambria" w:cs="Times New Roman"/>
          <w:noProof/>
          <w:sz w:val="24"/>
          <w:szCs w:val="24"/>
          <w:lang w:val="uk-UA"/>
        </w:rPr>
        <w:t xml:space="preserve">  Орєхов О.О.</w:t>
      </w:r>
    </w:p>
    <w:p w:rsidR="00572590" w:rsidRPr="00B2614C" w:rsidRDefault="00572590" w:rsidP="00572590">
      <w:pPr>
        <w:spacing w:before="60" w:after="60"/>
        <w:jc w:val="both"/>
        <w:rPr>
          <w:rFonts w:ascii="Cambria" w:hAnsi="Cambria" w:cs="Times New Roman"/>
          <w:i/>
          <w:sz w:val="24"/>
          <w:szCs w:val="24"/>
          <w:lang w:val="uk-UA"/>
        </w:rPr>
      </w:pPr>
      <w:r w:rsidRPr="00B2614C">
        <w:rPr>
          <w:rFonts w:ascii="Cambria" w:hAnsi="Cambria" w:cs="Times New Roman"/>
          <w:i/>
          <w:sz w:val="24"/>
          <w:szCs w:val="24"/>
          <w:lang w:val="uk-UA"/>
        </w:rPr>
        <w:t>Ліцензії, видані в Національній комісії, що здійснює державне регулювання у сфері ринків фінансових послуг:</w:t>
      </w:r>
    </w:p>
    <w:p w:rsidR="00572590" w:rsidRPr="00B2614C" w:rsidRDefault="00572590" w:rsidP="00572590">
      <w:pPr>
        <w:spacing w:before="60" w:after="60"/>
        <w:jc w:val="both"/>
        <w:rPr>
          <w:rFonts w:ascii="Cambria" w:hAnsi="Cambria" w:cs="Times New Roman"/>
          <w:bCs/>
          <w:iCs/>
          <w:sz w:val="24"/>
          <w:szCs w:val="24"/>
          <w:lang w:val="uk-UA" w:eastAsia="uk-UA"/>
        </w:rPr>
      </w:pPr>
      <w:r w:rsidRPr="00B2614C">
        <w:rPr>
          <w:rFonts w:ascii="Cambria" w:hAnsi="Cambria" w:cs="Times New Roman"/>
          <w:bCs/>
          <w:sz w:val="24"/>
          <w:szCs w:val="24"/>
          <w:lang w:val="uk-UA" w:eastAsia="uk-UA"/>
        </w:rPr>
        <w:t xml:space="preserve">      Ліцензія на надання коштів у позику, в тому числі на умовах фінансового кредиту</w:t>
      </w:r>
      <w:bookmarkStart w:id="3" w:name="OLE_LINK1"/>
      <w:bookmarkStart w:id="4" w:name="OLE_LINK2"/>
      <w:bookmarkStart w:id="5" w:name="OLE_LINK3"/>
      <w:r w:rsidRPr="00B2614C">
        <w:rPr>
          <w:rFonts w:ascii="Cambria" w:hAnsi="Cambria" w:cs="Times New Roman"/>
          <w:bCs/>
          <w:sz w:val="24"/>
          <w:szCs w:val="24"/>
          <w:lang w:val="uk-UA" w:eastAsia="uk-UA"/>
        </w:rPr>
        <w:t xml:space="preserve">, початок дії </w:t>
      </w:r>
      <w:r w:rsidRPr="00B2614C">
        <w:rPr>
          <w:rFonts w:ascii="Cambria" w:hAnsi="Cambria" w:cs="Times New Roman"/>
          <w:bCs/>
          <w:iCs/>
          <w:sz w:val="24"/>
          <w:szCs w:val="24"/>
          <w:lang w:val="uk-UA" w:eastAsia="uk-UA"/>
        </w:rPr>
        <w:t>20.06.201</w:t>
      </w:r>
      <w:bookmarkEnd w:id="3"/>
      <w:bookmarkEnd w:id="4"/>
      <w:bookmarkEnd w:id="5"/>
      <w:r w:rsidRPr="00B2614C">
        <w:rPr>
          <w:rFonts w:ascii="Cambria" w:hAnsi="Cambria" w:cs="Times New Roman"/>
          <w:bCs/>
          <w:iCs/>
          <w:sz w:val="24"/>
          <w:szCs w:val="24"/>
          <w:lang w:val="uk-UA" w:eastAsia="uk-UA"/>
        </w:rPr>
        <w:t>7р., безстрокова.</w:t>
      </w:r>
    </w:p>
    <w:p w:rsidR="00CC30D4" w:rsidRPr="00B2614C" w:rsidRDefault="00CC30D4" w:rsidP="000F66C9">
      <w:pPr>
        <w:jc w:val="both"/>
        <w:rPr>
          <w:rFonts w:asciiTheme="majorHAnsi" w:hAnsiTheme="majorHAnsi" w:cs="Times New Roman"/>
          <w:sz w:val="24"/>
          <w:szCs w:val="24"/>
          <w:lang w:val="uk-UA"/>
        </w:rPr>
      </w:pPr>
      <w:r w:rsidRPr="00B2614C">
        <w:rPr>
          <w:rFonts w:asciiTheme="majorHAnsi" w:hAnsiTheme="majorHAnsi" w:cs="Times New Roman"/>
          <w:sz w:val="24"/>
          <w:szCs w:val="24"/>
          <w:lang w:val="uk-UA"/>
        </w:rPr>
        <w:t>Аудиторами встановлено, що видів діяльності, які не зазначені в Засновницькому до</w:t>
      </w:r>
      <w:r w:rsidR="001F6486" w:rsidRPr="00B2614C">
        <w:rPr>
          <w:rFonts w:asciiTheme="majorHAnsi" w:hAnsiTheme="majorHAnsi" w:cs="Times New Roman"/>
          <w:sz w:val="24"/>
          <w:szCs w:val="24"/>
          <w:lang w:val="uk-UA"/>
        </w:rPr>
        <w:t>говорі, Товариство впродовж 2020</w:t>
      </w:r>
      <w:r w:rsidRPr="00B2614C">
        <w:rPr>
          <w:rFonts w:asciiTheme="majorHAnsi" w:hAnsiTheme="majorHAnsi" w:cs="Times New Roman"/>
          <w:sz w:val="24"/>
          <w:szCs w:val="24"/>
          <w:lang w:val="uk-UA"/>
        </w:rPr>
        <w:t xml:space="preserve"> року, не здійснювало.</w:t>
      </w:r>
    </w:p>
    <w:tbl>
      <w:tblPr>
        <w:tblW w:w="0" w:type="auto"/>
        <w:tblLook w:val="04A0" w:firstRow="1" w:lastRow="0" w:firstColumn="1" w:lastColumn="0" w:noHBand="0" w:noVBand="1"/>
      </w:tblPr>
      <w:tblGrid>
        <w:gridCol w:w="6604"/>
        <w:gridCol w:w="3033"/>
      </w:tblGrid>
      <w:tr w:rsidR="001F6486" w:rsidRPr="00B2614C" w:rsidTr="00F45621">
        <w:tc>
          <w:tcPr>
            <w:tcW w:w="6604" w:type="dxa"/>
            <w:shd w:val="clear" w:color="auto" w:fill="auto"/>
          </w:tcPr>
          <w:p w:rsidR="001F6486" w:rsidRPr="00B2614C" w:rsidRDefault="001F6486" w:rsidP="00F45621">
            <w:pPr>
              <w:rPr>
                <w:rFonts w:asciiTheme="majorHAnsi" w:hAnsiTheme="majorHAnsi" w:cs="Times New Roman"/>
                <w:sz w:val="24"/>
                <w:szCs w:val="24"/>
                <w:lang w:val="uk-UA"/>
              </w:rPr>
            </w:pPr>
          </w:p>
        </w:tc>
        <w:tc>
          <w:tcPr>
            <w:tcW w:w="3033" w:type="dxa"/>
            <w:shd w:val="clear" w:color="auto" w:fill="auto"/>
          </w:tcPr>
          <w:p w:rsidR="001F6486" w:rsidRPr="00B2614C" w:rsidRDefault="001F6486" w:rsidP="00F45621">
            <w:pPr>
              <w:jc w:val="both"/>
              <w:rPr>
                <w:rFonts w:asciiTheme="majorHAnsi" w:hAnsiTheme="majorHAnsi" w:cs="Times New Roman"/>
                <w:sz w:val="24"/>
                <w:szCs w:val="24"/>
                <w:lang w:val="uk-UA"/>
              </w:rPr>
            </w:pPr>
          </w:p>
        </w:tc>
      </w:tr>
      <w:tr w:rsidR="001F6486" w:rsidRPr="00B2614C" w:rsidTr="00F45621">
        <w:tc>
          <w:tcPr>
            <w:tcW w:w="6604" w:type="dxa"/>
            <w:shd w:val="clear" w:color="auto" w:fill="auto"/>
          </w:tcPr>
          <w:p w:rsidR="001F6486" w:rsidRPr="00B2614C" w:rsidRDefault="001F6486" w:rsidP="00F45621">
            <w:pPr>
              <w:rPr>
                <w:rFonts w:asciiTheme="majorHAnsi" w:hAnsiTheme="majorHAnsi" w:cs="Times New Roman"/>
                <w:sz w:val="24"/>
                <w:szCs w:val="24"/>
                <w:lang w:val="uk-UA"/>
              </w:rPr>
            </w:pPr>
          </w:p>
        </w:tc>
        <w:tc>
          <w:tcPr>
            <w:tcW w:w="3033" w:type="dxa"/>
            <w:shd w:val="clear" w:color="auto" w:fill="auto"/>
          </w:tcPr>
          <w:p w:rsidR="001F6486" w:rsidRPr="00B2614C" w:rsidRDefault="001F6486" w:rsidP="00F45621">
            <w:pPr>
              <w:jc w:val="both"/>
              <w:rPr>
                <w:rFonts w:asciiTheme="majorHAnsi" w:hAnsiTheme="majorHAnsi" w:cs="Times New Roman"/>
                <w:sz w:val="24"/>
                <w:szCs w:val="24"/>
                <w:lang w:val="uk-UA"/>
              </w:rPr>
            </w:pPr>
          </w:p>
        </w:tc>
      </w:tr>
      <w:tr w:rsidR="001F6486" w:rsidRPr="00B2614C" w:rsidTr="00F45621">
        <w:tc>
          <w:tcPr>
            <w:tcW w:w="6604" w:type="dxa"/>
            <w:shd w:val="clear" w:color="auto" w:fill="auto"/>
          </w:tcPr>
          <w:p w:rsidR="001F6486" w:rsidRPr="00B2614C" w:rsidRDefault="001F6486" w:rsidP="00F45621">
            <w:pPr>
              <w:rPr>
                <w:rFonts w:asciiTheme="majorHAnsi" w:hAnsiTheme="majorHAnsi" w:cs="Times New Roman"/>
                <w:sz w:val="24"/>
                <w:szCs w:val="24"/>
                <w:lang w:val="uk-UA"/>
              </w:rPr>
            </w:pPr>
            <w:r w:rsidRPr="00B2614C">
              <w:rPr>
                <w:rFonts w:asciiTheme="majorHAnsi" w:hAnsiTheme="majorHAnsi" w:cs="Times New Roman"/>
                <w:sz w:val="24"/>
                <w:szCs w:val="24"/>
                <w:lang w:val="uk-UA"/>
              </w:rPr>
              <w:t xml:space="preserve">Партнером завдання з аудиту, результатом </w:t>
            </w:r>
          </w:p>
          <w:p w:rsidR="001F6486" w:rsidRPr="00B2614C" w:rsidRDefault="001F6486" w:rsidP="00F45621">
            <w:pPr>
              <w:rPr>
                <w:rFonts w:asciiTheme="majorHAnsi" w:hAnsiTheme="majorHAnsi" w:cs="Times New Roman"/>
                <w:sz w:val="24"/>
                <w:szCs w:val="24"/>
                <w:lang w:val="uk-UA"/>
              </w:rPr>
            </w:pPr>
            <w:r w:rsidRPr="00B2614C">
              <w:rPr>
                <w:rFonts w:asciiTheme="majorHAnsi" w:hAnsiTheme="majorHAnsi" w:cs="Times New Roman"/>
                <w:sz w:val="24"/>
                <w:szCs w:val="24"/>
                <w:lang w:val="uk-UA"/>
              </w:rPr>
              <w:t xml:space="preserve">якого є цей звіт незалежного аудитора, є  </w:t>
            </w:r>
          </w:p>
        </w:tc>
        <w:tc>
          <w:tcPr>
            <w:tcW w:w="3033" w:type="dxa"/>
            <w:shd w:val="clear" w:color="auto" w:fill="auto"/>
          </w:tcPr>
          <w:p w:rsidR="001F6486" w:rsidRPr="00B2614C" w:rsidRDefault="001F6486" w:rsidP="00F45621">
            <w:pPr>
              <w:jc w:val="both"/>
              <w:rPr>
                <w:rFonts w:asciiTheme="majorHAnsi" w:hAnsiTheme="majorHAnsi" w:cs="Times New Roman"/>
                <w:sz w:val="24"/>
                <w:szCs w:val="24"/>
                <w:lang w:val="uk-UA"/>
              </w:rPr>
            </w:pPr>
            <w:r w:rsidRPr="00B2614C">
              <w:rPr>
                <w:rFonts w:asciiTheme="majorHAnsi" w:hAnsiTheme="majorHAnsi" w:cs="Times New Roman"/>
                <w:sz w:val="24"/>
                <w:szCs w:val="24"/>
                <w:lang w:val="uk-UA"/>
              </w:rPr>
              <w:t>Колосова І.І.</w:t>
            </w:r>
          </w:p>
          <w:p w:rsidR="001F6486" w:rsidRPr="00B2614C" w:rsidRDefault="001F6486" w:rsidP="00F45621">
            <w:pPr>
              <w:jc w:val="both"/>
              <w:rPr>
                <w:rFonts w:asciiTheme="majorHAnsi" w:hAnsiTheme="majorHAnsi" w:cs="Times New Roman"/>
                <w:sz w:val="16"/>
                <w:szCs w:val="16"/>
                <w:lang w:val="uk-UA"/>
              </w:rPr>
            </w:pPr>
            <w:r w:rsidRPr="00B2614C">
              <w:rPr>
                <w:rFonts w:asciiTheme="majorHAnsi" w:hAnsiTheme="majorHAnsi" w:cs="Times New Roman"/>
                <w:sz w:val="16"/>
                <w:szCs w:val="16"/>
                <w:lang w:val="uk-UA"/>
              </w:rPr>
              <w:t xml:space="preserve">Сертифікат аудитора серії а № 007608 </w:t>
            </w:r>
          </w:p>
          <w:p w:rsidR="001F6486" w:rsidRPr="00B2614C" w:rsidRDefault="001F6486" w:rsidP="00F45621">
            <w:pPr>
              <w:rPr>
                <w:rFonts w:asciiTheme="majorHAnsi" w:hAnsiTheme="majorHAnsi" w:cs="Times New Roman"/>
                <w:sz w:val="24"/>
                <w:szCs w:val="24"/>
                <w:lang w:val="uk-UA"/>
              </w:rPr>
            </w:pPr>
            <w:r w:rsidRPr="00B2614C">
              <w:rPr>
                <w:rFonts w:asciiTheme="majorHAnsi" w:hAnsiTheme="majorHAnsi" w:cs="Times New Roman"/>
                <w:sz w:val="16"/>
                <w:szCs w:val="16"/>
                <w:lang w:val="uk-UA"/>
              </w:rPr>
              <w:t>від 22.02.2018р.</w:t>
            </w:r>
          </w:p>
        </w:tc>
      </w:tr>
    </w:tbl>
    <w:p w:rsidR="001F6486" w:rsidRPr="00B2614C" w:rsidRDefault="001F6486" w:rsidP="001F6486">
      <w:pPr>
        <w:jc w:val="both"/>
        <w:rPr>
          <w:rFonts w:asciiTheme="majorHAnsi" w:hAnsiTheme="majorHAnsi" w:cs="Times New Roman"/>
          <w:sz w:val="24"/>
          <w:szCs w:val="24"/>
          <w:lang w:val="uk-UA"/>
        </w:rPr>
      </w:pPr>
    </w:p>
    <w:p w:rsidR="001F6486" w:rsidRPr="00B2614C" w:rsidRDefault="001F6486" w:rsidP="001F6486">
      <w:pPr>
        <w:jc w:val="both"/>
        <w:rPr>
          <w:rFonts w:asciiTheme="majorHAnsi" w:hAnsiTheme="majorHAnsi" w:cs="Times New Roman"/>
          <w:sz w:val="24"/>
          <w:szCs w:val="24"/>
          <w:lang w:val="uk-UA"/>
        </w:rPr>
      </w:pPr>
    </w:p>
    <w:p w:rsidR="001F6486" w:rsidRPr="00B2614C" w:rsidRDefault="001F6486" w:rsidP="001F6486">
      <w:pPr>
        <w:jc w:val="both"/>
        <w:rPr>
          <w:rFonts w:asciiTheme="majorHAnsi" w:hAnsiTheme="majorHAnsi" w:cs="Times New Roman"/>
          <w:sz w:val="24"/>
          <w:szCs w:val="24"/>
          <w:lang w:val="uk-UA"/>
        </w:rPr>
      </w:pPr>
      <w:r w:rsidRPr="00B2614C">
        <w:rPr>
          <w:rFonts w:asciiTheme="majorHAnsi" w:hAnsiTheme="majorHAnsi" w:cs="Times New Roman"/>
          <w:sz w:val="24"/>
          <w:szCs w:val="24"/>
          <w:lang w:val="uk-UA"/>
        </w:rPr>
        <w:t>м. Київ</w:t>
      </w:r>
    </w:p>
    <w:p w:rsidR="001F6486" w:rsidRPr="00B2614C" w:rsidRDefault="00B2614C" w:rsidP="001F6486">
      <w:pPr>
        <w:jc w:val="both"/>
        <w:rPr>
          <w:rFonts w:asciiTheme="majorHAnsi" w:hAnsiTheme="majorHAnsi" w:cs="Times New Roman"/>
          <w:sz w:val="24"/>
          <w:szCs w:val="24"/>
          <w:lang w:val="uk-UA"/>
        </w:rPr>
      </w:pPr>
      <w:r>
        <w:rPr>
          <w:rFonts w:asciiTheme="majorHAnsi" w:hAnsiTheme="majorHAnsi" w:cs="Times New Roman"/>
          <w:sz w:val="24"/>
          <w:szCs w:val="24"/>
          <w:lang w:val="uk-UA"/>
        </w:rPr>
        <w:t>20.05</w:t>
      </w:r>
      <w:r w:rsidR="001F6486" w:rsidRPr="00B2614C">
        <w:rPr>
          <w:rFonts w:asciiTheme="majorHAnsi" w:hAnsiTheme="majorHAnsi" w:cs="Times New Roman"/>
          <w:sz w:val="24"/>
          <w:szCs w:val="24"/>
          <w:lang w:val="uk-UA"/>
        </w:rPr>
        <w:t>.2021 р.</w:t>
      </w:r>
    </w:p>
    <w:p w:rsidR="001F6486" w:rsidRPr="00B2614C" w:rsidRDefault="001F6486" w:rsidP="001F6486">
      <w:pPr>
        <w:ind w:right="4534"/>
        <w:jc w:val="both"/>
        <w:rPr>
          <w:rFonts w:asciiTheme="majorHAnsi" w:hAnsiTheme="majorHAnsi" w:cs="Times New Roman"/>
          <w:i/>
          <w:sz w:val="16"/>
          <w:szCs w:val="16"/>
          <w:u w:val="single"/>
          <w:lang w:val="uk-UA"/>
        </w:rPr>
      </w:pPr>
    </w:p>
    <w:p w:rsidR="001F6486" w:rsidRPr="00B2614C" w:rsidRDefault="001F6486" w:rsidP="000F66C9">
      <w:pPr>
        <w:ind w:right="4250"/>
        <w:jc w:val="both"/>
        <w:rPr>
          <w:rFonts w:asciiTheme="majorHAnsi" w:hAnsiTheme="majorHAnsi" w:cs="Times New Roman"/>
          <w:sz w:val="18"/>
          <w:szCs w:val="18"/>
          <w:lang w:val="uk-UA" w:eastAsia="ar-SA"/>
        </w:rPr>
      </w:pPr>
      <w:r w:rsidRPr="00B2614C">
        <w:rPr>
          <w:rFonts w:asciiTheme="majorHAnsi" w:hAnsiTheme="majorHAnsi" w:cs="Times New Roman"/>
          <w:i/>
          <w:sz w:val="18"/>
          <w:szCs w:val="18"/>
          <w:lang w:val="uk-UA" w:eastAsia="ar-SA"/>
        </w:rPr>
        <w:t xml:space="preserve">Назва: </w:t>
      </w:r>
      <w:r w:rsidRPr="00B2614C">
        <w:rPr>
          <w:rFonts w:asciiTheme="majorHAnsi" w:hAnsiTheme="majorHAnsi" w:cs="Times New Roman"/>
          <w:sz w:val="18"/>
          <w:szCs w:val="18"/>
          <w:lang w:val="uk-UA" w:eastAsia="ar-SA"/>
        </w:rPr>
        <w:t>Товариство з обмеженою відповідальністю «Аудиторська фірма «Аудитор-Консультант-Юрист»</w:t>
      </w:r>
    </w:p>
    <w:p w:rsidR="001F6486" w:rsidRPr="00B2614C" w:rsidRDefault="001F6486" w:rsidP="000F66C9">
      <w:pPr>
        <w:ind w:right="4250"/>
        <w:jc w:val="both"/>
        <w:rPr>
          <w:rFonts w:asciiTheme="majorHAnsi" w:hAnsiTheme="majorHAnsi" w:cs="Times New Roman"/>
          <w:sz w:val="18"/>
          <w:szCs w:val="18"/>
          <w:lang w:val="uk-UA" w:eastAsia="ar-SA"/>
        </w:rPr>
      </w:pPr>
      <w:r w:rsidRPr="00B2614C">
        <w:rPr>
          <w:rFonts w:asciiTheme="majorHAnsi" w:hAnsiTheme="majorHAnsi" w:cs="Times New Roman"/>
          <w:sz w:val="18"/>
          <w:szCs w:val="18"/>
          <w:lang w:val="uk-UA" w:eastAsia="ar-SA"/>
        </w:rPr>
        <w:t>код ЄДРПОУ 35531560</w:t>
      </w:r>
    </w:p>
    <w:p w:rsidR="001F6486" w:rsidRPr="00B2614C" w:rsidRDefault="001F6486" w:rsidP="000F66C9">
      <w:pPr>
        <w:ind w:right="4250"/>
        <w:jc w:val="both"/>
        <w:rPr>
          <w:rFonts w:asciiTheme="majorHAnsi" w:hAnsiTheme="majorHAnsi" w:cs="Times New Roman"/>
          <w:sz w:val="18"/>
          <w:szCs w:val="18"/>
          <w:lang w:val="uk-UA" w:eastAsia="ar-SA"/>
        </w:rPr>
      </w:pPr>
      <w:r w:rsidRPr="00B2614C">
        <w:rPr>
          <w:rFonts w:asciiTheme="majorHAnsi" w:hAnsiTheme="majorHAnsi" w:cs="Times New Roman"/>
          <w:i/>
          <w:sz w:val="18"/>
          <w:szCs w:val="18"/>
          <w:lang w:val="uk-UA" w:eastAsia="ar-SA"/>
        </w:rPr>
        <w:t>Юридична адреса:</w:t>
      </w:r>
      <w:r w:rsidRPr="00B2614C">
        <w:rPr>
          <w:rFonts w:asciiTheme="majorHAnsi" w:hAnsiTheme="majorHAnsi" w:cs="Times New Roman"/>
          <w:sz w:val="18"/>
          <w:szCs w:val="18"/>
          <w:lang w:val="uk-UA" w:eastAsia="ar-SA"/>
        </w:rPr>
        <w:t xml:space="preserve"> 01010, м. Київ, вул. Мазепи Івана, буд. 3, офіс 222, </w:t>
      </w:r>
      <w:proofErr w:type="spellStart"/>
      <w:r w:rsidRPr="00B2614C">
        <w:rPr>
          <w:rFonts w:asciiTheme="majorHAnsi" w:hAnsiTheme="majorHAnsi" w:cs="Times New Roman"/>
          <w:sz w:val="18"/>
          <w:szCs w:val="18"/>
          <w:lang w:val="uk-UA" w:eastAsia="ar-SA"/>
        </w:rPr>
        <w:t>тел</w:t>
      </w:r>
      <w:proofErr w:type="spellEnd"/>
      <w:r w:rsidRPr="00B2614C">
        <w:rPr>
          <w:rFonts w:asciiTheme="majorHAnsi" w:hAnsiTheme="majorHAnsi" w:cs="Times New Roman"/>
          <w:sz w:val="18"/>
          <w:szCs w:val="18"/>
          <w:lang w:val="uk-UA" w:eastAsia="ar-SA"/>
        </w:rPr>
        <w:t>. 044-228-62-56.</w:t>
      </w:r>
    </w:p>
    <w:p w:rsidR="001F6486" w:rsidRPr="00B2614C" w:rsidRDefault="001F6486" w:rsidP="000F66C9">
      <w:pPr>
        <w:ind w:right="4250"/>
        <w:jc w:val="both"/>
        <w:rPr>
          <w:rFonts w:asciiTheme="majorHAnsi" w:hAnsiTheme="majorHAnsi" w:cs="Times New Roman"/>
          <w:sz w:val="18"/>
          <w:szCs w:val="18"/>
          <w:lang w:val="uk-UA" w:eastAsia="ar-SA"/>
        </w:rPr>
      </w:pPr>
      <w:r w:rsidRPr="00B2614C">
        <w:rPr>
          <w:rFonts w:asciiTheme="majorHAnsi" w:hAnsiTheme="majorHAnsi" w:cs="Times New Roman"/>
          <w:sz w:val="18"/>
          <w:szCs w:val="18"/>
          <w:lang w:val="uk-UA" w:eastAsia="ar-SA"/>
        </w:rPr>
        <w:t>Включена до Реєстру аудиторів та суб’єктів аудиторської діяльності, який веде Аудиторська палата України відповідно до Закону України «Про аудит фінансової звітності та аудиторську діяльність» від 21.12.2017 р. № 2258-VIII (номер реєстрації 4082).</w:t>
      </w:r>
    </w:p>
    <w:p w:rsidR="001F6486" w:rsidRPr="00B2614C" w:rsidRDefault="001F6486" w:rsidP="000F66C9">
      <w:pPr>
        <w:ind w:right="4250"/>
        <w:jc w:val="both"/>
        <w:rPr>
          <w:rFonts w:asciiTheme="majorHAnsi" w:hAnsiTheme="majorHAnsi" w:cs="Times New Roman"/>
          <w:i/>
          <w:sz w:val="18"/>
          <w:szCs w:val="18"/>
          <w:lang w:val="uk-UA" w:eastAsia="ar-SA"/>
        </w:rPr>
      </w:pPr>
      <w:r w:rsidRPr="00B2614C">
        <w:rPr>
          <w:rFonts w:asciiTheme="majorHAnsi" w:hAnsiTheme="majorHAnsi" w:cs="Times New Roman"/>
          <w:i/>
          <w:sz w:val="18"/>
          <w:szCs w:val="18"/>
          <w:lang w:val="uk-UA" w:eastAsia="ar-SA"/>
        </w:rPr>
        <w:t>Відомості про аудиторську фірму внесені до таких розділів Реєстру аудиторів та суб’єктів аудиторської діяльності:</w:t>
      </w:r>
    </w:p>
    <w:p w:rsidR="001F6486" w:rsidRPr="00B2614C" w:rsidRDefault="001F6486" w:rsidP="000F66C9">
      <w:pPr>
        <w:ind w:right="4250"/>
        <w:jc w:val="both"/>
        <w:rPr>
          <w:rFonts w:asciiTheme="majorHAnsi" w:hAnsiTheme="majorHAnsi" w:cs="Times New Roman"/>
          <w:sz w:val="18"/>
          <w:szCs w:val="18"/>
          <w:lang w:val="uk-UA" w:eastAsia="ar-SA"/>
        </w:rPr>
      </w:pPr>
      <w:r w:rsidRPr="00B2614C">
        <w:rPr>
          <w:rFonts w:asciiTheme="majorHAnsi" w:hAnsiTheme="majorHAnsi" w:cs="Times New Roman"/>
          <w:sz w:val="18"/>
          <w:szCs w:val="18"/>
          <w:lang w:val="uk-UA" w:eastAsia="ar-SA"/>
        </w:rPr>
        <w:t xml:space="preserve">«Суб’єкти аудиторської діяльності» </w:t>
      </w:r>
    </w:p>
    <w:p w:rsidR="001F6486" w:rsidRPr="00B2614C" w:rsidRDefault="001F6486" w:rsidP="000F66C9">
      <w:pPr>
        <w:ind w:right="4250"/>
        <w:jc w:val="both"/>
        <w:rPr>
          <w:rFonts w:asciiTheme="majorHAnsi" w:hAnsiTheme="majorHAnsi" w:cs="Times New Roman"/>
          <w:sz w:val="18"/>
          <w:szCs w:val="18"/>
          <w:lang w:val="uk-UA" w:eastAsia="ar-SA"/>
        </w:rPr>
      </w:pPr>
      <w:r w:rsidRPr="00B2614C">
        <w:rPr>
          <w:rFonts w:asciiTheme="majorHAnsi" w:hAnsiTheme="majorHAnsi" w:cs="Times New Roman"/>
          <w:sz w:val="18"/>
          <w:szCs w:val="18"/>
          <w:lang w:val="uk-UA" w:eastAsia="ar-SA"/>
        </w:rPr>
        <w:t>«Суб’єкти аудиторської діяльності, які мають право проводити обов’язковий аудит фінансової звітності»</w:t>
      </w:r>
    </w:p>
    <w:p w:rsidR="001F6486" w:rsidRPr="00B2614C" w:rsidRDefault="001F6486" w:rsidP="000F66C9">
      <w:pPr>
        <w:ind w:right="4250"/>
        <w:jc w:val="both"/>
        <w:rPr>
          <w:rFonts w:asciiTheme="majorHAnsi" w:hAnsiTheme="majorHAnsi" w:cs="Times New Roman"/>
          <w:sz w:val="18"/>
          <w:szCs w:val="18"/>
          <w:lang w:val="uk-UA" w:eastAsia="ar-SA"/>
        </w:rPr>
      </w:pPr>
      <w:r w:rsidRPr="00B2614C">
        <w:rPr>
          <w:rFonts w:asciiTheme="majorHAnsi" w:hAnsiTheme="majorHAnsi" w:cs="Times New Roman"/>
          <w:sz w:val="18"/>
          <w:szCs w:val="18"/>
          <w:lang w:val="uk-UA" w:eastAsia="ar-SA"/>
        </w:rPr>
        <w:t xml:space="preserve"> «Суб’єкти аудиторської діяльності, які мають право проводити обов’язковий аудит фінансової звітності підприємств, що становлять суспільний інтерес»</w:t>
      </w:r>
    </w:p>
    <w:p w:rsidR="001F6486" w:rsidRPr="00B2614C" w:rsidRDefault="001F6486" w:rsidP="000F66C9">
      <w:pPr>
        <w:ind w:right="4250"/>
        <w:jc w:val="both"/>
        <w:rPr>
          <w:rFonts w:asciiTheme="majorHAnsi" w:hAnsiTheme="majorHAnsi" w:cs="Times New Roman"/>
          <w:sz w:val="18"/>
          <w:szCs w:val="18"/>
          <w:lang w:val="uk-UA" w:eastAsia="ar-SA"/>
        </w:rPr>
      </w:pPr>
      <w:r w:rsidRPr="00B2614C">
        <w:rPr>
          <w:rFonts w:asciiTheme="majorHAnsi" w:hAnsiTheme="majorHAnsi" w:cs="Times New Roman"/>
          <w:i/>
          <w:sz w:val="18"/>
          <w:szCs w:val="18"/>
          <w:lang w:val="uk-UA" w:eastAsia="ar-SA"/>
        </w:rPr>
        <w:t>Свідоцтво про відповідність системи контролю якості:</w:t>
      </w:r>
      <w:r w:rsidRPr="00B2614C">
        <w:rPr>
          <w:rFonts w:asciiTheme="majorHAnsi" w:hAnsiTheme="majorHAnsi" w:cs="Times New Roman"/>
          <w:sz w:val="18"/>
          <w:szCs w:val="18"/>
          <w:lang w:val="uk-UA" w:eastAsia="ar-SA"/>
        </w:rPr>
        <w:t xml:space="preserve">  № 0769, видане Рішенням АПУ від 29.03.2018 року № 356/4.</w:t>
      </w:r>
      <w:r w:rsidRPr="00B2614C">
        <w:rPr>
          <w:rFonts w:asciiTheme="majorHAnsi" w:hAnsiTheme="majorHAnsi" w:cs="Times New Roman"/>
          <w:sz w:val="18"/>
          <w:szCs w:val="18"/>
          <w:lang w:eastAsia="ar-SA"/>
        </w:rPr>
        <w:t xml:space="preserve"> С</w:t>
      </w:r>
      <w:r w:rsidRPr="00B2614C">
        <w:rPr>
          <w:rFonts w:asciiTheme="majorHAnsi" w:hAnsiTheme="majorHAnsi" w:cs="Times New Roman"/>
          <w:sz w:val="18"/>
          <w:szCs w:val="18"/>
          <w:lang w:val="uk-UA" w:eastAsia="ar-SA"/>
        </w:rPr>
        <w:t>трок дії свідоцтва до 31.12.2023 р.</w:t>
      </w:r>
    </w:p>
    <w:p w:rsidR="001F6486" w:rsidRPr="00247FA9" w:rsidRDefault="001F6486" w:rsidP="000F66C9">
      <w:pPr>
        <w:ind w:right="4250"/>
        <w:jc w:val="both"/>
        <w:rPr>
          <w:rFonts w:ascii="Cambria" w:hAnsi="Cambria" w:cs="Times New Roman"/>
          <w:sz w:val="18"/>
          <w:szCs w:val="18"/>
          <w:lang w:val="uk-UA"/>
        </w:rPr>
      </w:pPr>
      <w:r w:rsidRPr="00B2614C">
        <w:rPr>
          <w:rFonts w:asciiTheme="majorHAnsi" w:hAnsiTheme="majorHAnsi" w:cs="Times New Roman"/>
          <w:i/>
          <w:sz w:val="18"/>
          <w:szCs w:val="18"/>
          <w:lang w:val="uk-UA" w:eastAsia="ar-SA"/>
        </w:rPr>
        <w:t xml:space="preserve">Умови договору на проведення аудиту: </w:t>
      </w:r>
      <w:r w:rsidR="00B2614C">
        <w:rPr>
          <w:rFonts w:asciiTheme="majorHAnsi" w:hAnsiTheme="majorHAnsi" w:cs="Times New Roman"/>
          <w:sz w:val="18"/>
          <w:szCs w:val="18"/>
          <w:lang w:val="uk-UA"/>
        </w:rPr>
        <w:t>Договір N 18/02</w:t>
      </w:r>
      <w:r w:rsidRPr="00B2614C">
        <w:rPr>
          <w:rFonts w:asciiTheme="majorHAnsi" w:hAnsiTheme="majorHAnsi" w:cs="Times New Roman"/>
          <w:sz w:val="18"/>
          <w:szCs w:val="18"/>
          <w:lang w:val="uk-UA"/>
        </w:rPr>
        <w:t>/</w:t>
      </w:r>
      <w:r w:rsidR="00B2614C">
        <w:rPr>
          <w:rFonts w:asciiTheme="majorHAnsi" w:hAnsiTheme="majorHAnsi" w:cs="Times New Roman"/>
          <w:sz w:val="18"/>
          <w:szCs w:val="18"/>
          <w:lang w:val="uk-UA"/>
        </w:rPr>
        <w:t>2021-1 від 18.02.2021</w:t>
      </w:r>
      <w:r w:rsidRPr="00B2614C">
        <w:rPr>
          <w:rFonts w:asciiTheme="majorHAnsi" w:hAnsiTheme="majorHAnsi" w:cs="Times New Roman"/>
          <w:sz w:val="18"/>
          <w:szCs w:val="18"/>
          <w:lang w:val="uk-UA"/>
        </w:rPr>
        <w:t>р., дата початку пров</w:t>
      </w:r>
      <w:r w:rsidR="00B2614C">
        <w:rPr>
          <w:rFonts w:asciiTheme="majorHAnsi" w:hAnsiTheme="majorHAnsi" w:cs="Times New Roman"/>
          <w:sz w:val="18"/>
          <w:szCs w:val="18"/>
          <w:lang w:val="uk-UA"/>
        </w:rPr>
        <w:t>едення аудиторської перевірки 02.03.2021р., дата завершення – 20.05</w:t>
      </w:r>
      <w:r w:rsidRPr="00B2614C">
        <w:rPr>
          <w:rFonts w:asciiTheme="majorHAnsi" w:hAnsiTheme="majorHAnsi" w:cs="Times New Roman"/>
          <w:sz w:val="18"/>
          <w:szCs w:val="18"/>
          <w:lang w:val="uk-UA"/>
        </w:rPr>
        <w:t>.2021 року.</w:t>
      </w:r>
      <w:r w:rsidRPr="00247FA9">
        <w:rPr>
          <w:rFonts w:asciiTheme="majorHAnsi" w:hAnsiTheme="majorHAnsi" w:cs="Times New Roman"/>
          <w:color w:val="000000"/>
          <w:sz w:val="18"/>
          <w:szCs w:val="18"/>
          <w:lang w:val="uk-UA"/>
        </w:rPr>
        <w:tab/>
      </w:r>
      <w:r w:rsidRPr="00247FA9">
        <w:rPr>
          <w:rFonts w:asciiTheme="majorHAnsi" w:hAnsiTheme="majorHAnsi" w:cs="Times New Roman"/>
          <w:color w:val="000000"/>
          <w:sz w:val="18"/>
          <w:szCs w:val="18"/>
          <w:lang w:val="uk-UA"/>
        </w:rPr>
        <w:tab/>
      </w:r>
      <w:r w:rsidRPr="00247FA9">
        <w:rPr>
          <w:rFonts w:asciiTheme="majorHAnsi" w:hAnsiTheme="majorHAnsi" w:cs="Times New Roman"/>
          <w:color w:val="000000"/>
          <w:sz w:val="18"/>
          <w:szCs w:val="18"/>
          <w:lang w:val="uk-UA"/>
        </w:rPr>
        <w:tab/>
      </w:r>
      <w:r w:rsidRPr="00247FA9">
        <w:rPr>
          <w:rFonts w:asciiTheme="majorHAnsi" w:hAnsiTheme="majorHAnsi" w:cs="Times New Roman"/>
          <w:color w:val="000000"/>
          <w:sz w:val="18"/>
          <w:szCs w:val="18"/>
          <w:lang w:val="uk-UA"/>
        </w:rPr>
        <w:tab/>
      </w:r>
      <w:r w:rsidRPr="00247FA9">
        <w:rPr>
          <w:rFonts w:asciiTheme="majorHAnsi" w:hAnsiTheme="majorHAnsi" w:cs="Times New Roman"/>
          <w:color w:val="000000"/>
          <w:sz w:val="18"/>
          <w:szCs w:val="18"/>
          <w:lang w:val="uk-UA"/>
        </w:rPr>
        <w:tab/>
      </w:r>
      <w:r w:rsidRPr="00247FA9">
        <w:rPr>
          <w:rFonts w:asciiTheme="majorHAnsi" w:hAnsiTheme="majorHAnsi" w:cs="Times New Roman"/>
          <w:color w:val="000000"/>
          <w:sz w:val="18"/>
          <w:szCs w:val="18"/>
          <w:lang w:val="uk-UA"/>
        </w:rPr>
        <w:tab/>
      </w:r>
      <w:r w:rsidRPr="00247FA9">
        <w:rPr>
          <w:rFonts w:asciiTheme="majorHAnsi" w:hAnsiTheme="majorHAnsi" w:cs="Times New Roman"/>
          <w:color w:val="000000"/>
          <w:sz w:val="18"/>
          <w:szCs w:val="18"/>
          <w:lang w:val="uk-UA"/>
        </w:rPr>
        <w:tab/>
      </w:r>
    </w:p>
    <w:sectPr w:rsidR="001F6486" w:rsidRPr="00247FA9" w:rsidSect="000F66C9">
      <w:footerReference w:type="default" r:id="rId8"/>
      <w:pgSz w:w="11906" w:h="16838"/>
      <w:pgMar w:top="851" w:right="851"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0ED" w:rsidRDefault="00BC70ED" w:rsidP="00101131">
      <w:r>
        <w:separator/>
      </w:r>
    </w:p>
  </w:endnote>
  <w:endnote w:type="continuationSeparator" w:id="0">
    <w:p w:rsidR="00BC70ED" w:rsidRDefault="00BC70ED" w:rsidP="0010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010578"/>
      <w:docPartObj>
        <w:docPartGallery w:val="Page Numbers (Bottom of Page)"/>
        <w:docPartUnique/>
      </w:docPartObj>
    </w:sdtPr>
    <w:sdtEndPr/>
    <w:sdtContent>
      <w:p w:rsidR="00101131" w:rsidRDefault="0089144C">
        <w:pPr>
          <w:pStyle w:val="ab"/>
          <w:jc w:val="right"/>
        </w:pPr>
        <w:r>
          <w:fldChar w:fldCharType="begin"/>
        </w:r>
        <w:r w:rsidR="00101131">
          <w:instrText>PAGE   \* MERGEFORMAT</w:instrText>
        </w:r>
        <w:r>
          <w:fldChar w:fldCharType="separate"/>
        </w:r>
        <w:r w:rsidR="00E27AD9">
          <w:rPr>
            <w:noProof/>
          </w:rPr>
          <w:t>2</w:t>
        </w:r>
        <w:r>
          <w:fldChar w:fldCharType="end"/>
        </w:r>
      </w:p>
    </w:sdtContent>
  </w:sdt>
  <w:p w:rsidR="00101131" w:rsidRDefault="001011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0ED" w:rsidRDefault="00BC70ED" w:rsidP="00101131">
      <w:r>
        <w:separator/>
      </w:r>
    </w:p>
  </w:footnote>
  <w:footnote w:type="continuationSeparator" w:id="0">
    <w:p w:rsidR="00BC70ED" w:rsidRDefault="00BC70ED" w:rsidP="00101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8"/>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Num1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3406069"/>
    <w:multiLevelType w:val="hybridMultilevel"/>
    <w:tmpl w:val="C3F2B1F2"/>
    <w:lvl w:ilvl="0" w:tplc="D91C890A">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D7543"/>
    <w:multiLevelType w:val="hybridMultilevel"/>
    <w:tmpl w:val="A4E8CD5E"/>
    <w:lvl w:ilvl="0" w:tplc="0419000D">
      <w:start w:val="1"/>
      <w:numFmt w:val="bullet"/>
      <w:lvlText w:val=""/>
      <w:lvlJc w:val="left"/>
      <w:pPr>
        <w:ind w:left="787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434DA1"/>
    <w:multiLevelType w:val="hybridMultilevel"/>
    <w:tmpl w:val="7DDE19E6"/>
    <w:lvl w:ilvl="0" w:tplc="6FA81D90">
      <w:start w:val="7"/>
      <w:numFmt w:val="bullet"/>
      <w:lvlText w:val="-"/>
      <w:lvlJc w:val="left"/>
      <w:pPr>
        <w:ind w:left="720" w:hanging="360"/>
      </w:pPr>
      <w:rPr>
        <w:rFonts w:ascii="Times New Roman" w:eastAsia="Cambr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880C6A"/>
    <w:multiLevelType w:val="hybridMultilevel"/>
    <w:tmpl w:val="CB02A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123615"/>
    <w:multiLevelType w:val="hybridMultilevel"/>
    <w:tmpl w:val="0002B4BE"/>
    <w:lvl w:ilvl="0" w:tplc="0419000D">
      <w:start w:val="1"/>
      <w:numFmt w:val="bullet"/>
      <w:lvlText w:val=""/>
      <w:lvlJc w:val="left"/>
      <w:pPr>
        <w:tabs>
          <w:tab w:val="num" w:pos="0"/>
        </w:tabs>
        <w:ind w:left="1429"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7456122"/>
    <w:multiLevelType w:val="hybridMultilevel"/>
    <w:tmpl w:val="5E369D46"/>
    <w:lvl w:ilvl="0" w:tplc="04190003">
      <w:start w:val="1"/>
      <w:numFmt w:val="bullet"/>
      <w:lvlText w:val="o"/>
      <w:lvlJc w:val="left"/>
      <w:pPr>
        <w:tabs>
          <w:tab w:val="num" w:pos="0"/>
        </w:tabs>
        <w:ind w:left="1429"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20187345"/>
    <w:multiLevelType w:val="hybridMultilevel"/>
    <w:tmpl w:val="3828C9E6"/>
    <w:lvl w:ilvl="0" w:tplc="0546A1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AF43DB"/>
    <w:multiLevelType w:val="hybridMultilevel"/>
    <w:tmpl w:val="D7AA0ED4"/>
    <w:lvl w:ilvl="0" w:tplc="166C8C0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0" w15:restartNumberingAfterBreak="0">
    <w:nsid w:val="271D4BBE"/>
    <w:multiLevelType w:val="hybridMultilevel"/>
    <w:tmpl w:val="77BAB458"/>
    <w:lvl w:ilvl="0" w:tplc="3DA08C78">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024D5C"/>
    <w:multiLevelType w:val="hybridMultilevel"/>
    <w:tmpl w:val="27D6A84E"/>
    <w:lvl w:ilvl="0" w:tplc="166C8C0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 w15:restartNumberingAfterBreak="0">
    <w:nsid w:val="40011A20"/>
    <w:multiLevelType w:val="hybridMultilevel"/>
    <w:tmpl w:val="086424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6700FE"/>
    <w:multiLevelType w:val="hybridMultilevel"/>
    <w:tmpl w:val="60E00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5C088B"/>
    <w:multiLevelType w:val="hybridMultilevel"/>
    <w:tmpl w:val="E974A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4648B2"/>
    <w:multiLevelType w:val="hybridMultilevel"/>
    <w:tmpl w:val="73D658B2"/>
    <w:lvl w:ilvl="0" w:tplc="7BE477D4">
      <w:start w:val="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346A1B"/>
    <w:multiLevelType w:val="hybridMultilevel"/>
    <w:tmpl w:val="B6C42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B545B8"/>
    <w:multiLevelType w:val="hybridMultilevel"/>
    <w:tmpl w:val="EAE02960"/>
    <w:lvl w:ilvl="0" w:tplc="5FB289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DD3203"/>
    <w:multiLevelType w:val="hybridMultilevel"/>
    <w:tmpl w:val="847CFFB2"/>
    <w:lvl w:ilvl="0" w:tplc="166C8C0E">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9" w15:restartNumberingAfterBreak="0">
    <w:nsid w:val="7425749D"/>
    <w:multiLevelType w:val="hybridMultilevel"/>
    <w:tmpl w:val="E78A4DD4"/>
    <w:lvl w:ilvl="0" w:tplc="166C8C0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0" w15:restartNumberingAfterBreak="0">
    <w:nsid w:val="745F2B3D"/>
    <w:multiLevelType w:val="hybridMultilevel"/>
    <w:tmpl w:val="4A5AAF30"/>
    <w:lvl w:ilvl="0" w:tplc="7626255C">
      <w:numFmt w:val="bullet"/>
      <w:lvlText w:val="-"/>
      <w:lvlJc w:val="left"/>
      <w:pPr>
        <w:ind w:left="720" w:hanging="360"/>
      </w:pPr>
      <w:rPr>
        <w:rFonts w:ascii="Cambria" w:eastAsia="Cambria" w:hAnsi="Cambria" w:cs="Cambri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5BE4892"/>
    <w:multiLevelType w:val="hybridMultilevel"/>
    <w:tmpl w:val="91003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7A57F7"/>
    <w:multiLevelType w:val="hybridMultilevel"/>
    <w:tmpl w:val="ECB69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99928BF"/>
    <w:multiLevelType w:val="hybridMultilevel"/>
    <w:tmpl w:val="5DC6E65E"/>
    <w:lvl w:ilvl="0" w:tplc="1BCCC7A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21"/>
  </w:num>
  <w:num w:numId="4">
    <w:abstractNumId w:val="22"/>
  </w:num>
  <w:num w:numId="5">
    <w:abstractNumId w:val="23"/>
  </w:num>
  <w:num w:numId="6">
    <w:abstractNumId w:val="20"/>
  </w:num>
  <w:num w:numId="7">
    <w:abstractNumId w:val="16"/>
  </w:num>
  <w:num w:numId="8">
    <w:abstractNumId w:val="18"/>
  </w:num>
  <w:num w:numId="9">
    <w:abstractNumId w:val="19"/>
  </w:num>
  <w:num w:numId="10">
    <w:abstractNumId w:val="11"/>
  </w:num>
  <w:num w:numId="11">
    <w:abstractNumId w:val="9"/>
  </w:num>
  <w:num w:numId="12">
    <w:abstractNumId w:val="2"/>
  </w:num>
  <w:num w:numId="13">
    <w:abstractNumId w:val="4"/>
  </w:num>
  <w:num w:numId="14">
    <w:abstractNumId w:val="14"/>
  </w:num>
  <w:num w:numId="15">
    <w:abstractNumId w:val="12"/>
  </w:num>
  <w:num w:numId="16">
    <w:abstractNumId w:val="5"/>
  </w:num>
  <w:num w:numId="17">
    <w:abstractNumId w:val="13"/>
  </w:num>
  <w:num w:numId="18">
    <w:abstractNumId w:val="3"/>
  </w:num>
  <w:num w:numId="19">
    <w:abstractNumId w:val="6"/>
  </w:num>
  <w:num w:numId="20">
    <w:abstractNumId w:val="1"/>
  </w:num>
  <w:num w:numId="21">
    <w:abstractNumId w:val="15"/>
  </w:num>
  <w:num w:numId="22">
    <w:abstractNumId w:val="8"/>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E7"/>
    <w:rsid w:val="0000682D"/>
    <w:rsid w:val="00017A8B"/>
    <w:rsid w:val="00022E82"/>
    <w:rsid w:val="00030715"/>
    <w:rsid w:val="00031F16"/>
    <w:rsid w:val="0003447C"/>
    <w:rsid w:val="00035C36"/>
    <w:rsid w:val="00037AF5"/>
    <w:rsid w:val="000447A4"/>
    <w:rsid w:val="0004486F"/>
    <w:rsid w:val="00046CB2"/>
    <w:rsid w:val="000504E0"/>
    <w:rsid w:val="00052F19"/>
    <w:rsid w:val="00053976"/>
    <w:rsid w:val="00053CEA"/>
    <w:rsid w:val="00061161"/>
    <w:rsid w:val="0006263A"/>
    <w:rsid w:val="000627C9"/>
    <w:rsid w:val="00065F3A"/>
    <w:rsid w:val="00066101"/>
    <w:rsid w:val="00070C6A"/>
    <w:rsid w:val="000730EC"/>
    <w:rsid w:val="00075F91"/>
    <w:rsid w:val="0008055B"/>
    <w:rsid w:val="00084EE9"/>
    <w:rsid w:val="00093F60"/>
    <w:rsid w:val="000960A8"/>
    <w:rsid w:val="00097704"/>
    <w:rsid w:val="000A23BD"/>
    <w:rsid w:val="000A26DF"/>
    <w:rsid w:val="000A28D2"/>
    <w:rsid w:val="000A3E7C"/>
    <w:rsid w:val="000A46BC"/>
    <w:rsid w:val="000A6641"/>
    <w:rsid w:val="000B0BC3"/>
    <w:rsid w:val="000B4137"/>
    <w:rsid w:val="000B62B0"/>
    <w:rsid w:val="000B64B4"/>
    <w:rsid w:val="000C1B9F"/>
    <w:rsid w:val="000C2226"/>
    <w:rsid w:val="000D37DD"/>
    <w:rsid w:val="000D50ED"/>
    <w:rsid w:val="000D5B30"/>
    <w:rsid w:val="000D7737"/>
    <w:rsid w:val="000D7F5E"/>
    <w:rsid w:val="000E1915"/>
    <w:rsid w:val="000E763A"/>
    <w:rsid w:val="000F4DE9"/>
    <w:rsid w:val="000F5183"/>
    <w:rsid w:val="000F52B0"/>
    <w:rsid w:val="000F64C8"/>
    <w:rsid w:val="000F66C9"/>
    <w:rsid w:val="000F6C75"/>
    <w:rsid w:val="000F6FCD"/>
    <w:rsid w:val="0010096F"/>
    <w:rsid w:val="00101131"/>
    <w:rsid w:val="001031F9"/>
    <w:rsid w:val="0010413A"/>
    <w:rsid w:val="00104FDC"/>
    <w:rsid w:val="0010614F"/>
    <w:rsid w:val="0010641F"/>
    <w:rsid w:val="00106605"/>
    <w:rsid w:val="00106DB2"/>
    <w:rsid w:val="00112176"/>
    <w:rsid w:val="00113131"/>
    <w:rsid w:val="00113A20"/>
    <w:rsid w:val="00116417"/>
    <w:rsid w:val="001219B1"/>
    <w:rsid w:val="0012713B"/>
    <w:rsid w:val="00127C19"/>
    <w:rsid w:val="00130092"/>
    <w:rsid w:val="0013009F"/>
    <w:rsid w:val="0013133C"/>
    <w:rsid w:val="00131FA1"/>
    <w:rsid w:val="00134FB1"/>
    <w:rsid w:val="00140269"/>
    <w:rsid w:val="001518AF"/>
    <w:rsid w:val="00152A8F"/>
    <w:rsid w:val="00157A79"/>
    <w:rsid w:val="00157E29"/>
    <w:rsid w:val="00160B0F"/>
    <w:rsid w:val="0016465A"/>
    <w:rsid w:val="00165727"/>
    <w:rsid w:val="00166B22"/>
    <w:rsid w:val="00173574"/>
    <w:rsid w:val="00177DB5"/>
    <w:rsid w:val="00184CC5"/>
    <w:rsid w:val="001860FE"/>
    <w:rsid w:val="00190C75"/>
    <w:rsid w:val="00191001"/>
    <w:rsid w:val="0019322F"/>
    <w:rsid w:val="00193EBC"/>
    <w:rsid w:val="001974ED"/>
    <w:rsid w:val="001A104B"/>
    <w:rsid w:val="001A3DC0"/>
    <w:rsid w:val="001A477C"/>
    <w:rsid w:val="001A5172"/>
    <w:rsid w:val="001A5F11"/>
    <w:rsid w:val="001A601E"/>
    <w:rsid w:val="001A686C"/>
    <w:rsid w:val="001A78C3"/>
    <w:rsid w:val="001B0B5B"/>
    <w:rsid w:val="001B57E6"/>
    <w:rsid w:val="001C0222"/>
    <w:rsid w:val="001C13C5"/>
    <w:rsid w:val="001C1643"/>
    <w:rsid w:val="001C371C"/>
    <w:rsid w:val="001C37AE"/>
    <w:rsid w:val="001D1778"/>
    <w:rsid w:val="001D1C97"/>
    <w:rsid w:val="001D25FE"/>
    <w:rsid w:val="001D38CC"/>
    <w:rsid w:val="001D59B8"/>
    <w:rsid w:val="001D6CCC"/>
    <w:rsid w:val="001E2EF3"/>
    <w:rsid w:val="001F030B"/>
    <w:rsid w:val="001F3064"/>
    <w:rsid w:val="001F6486"/>
    <w:rsid w:val="00201FBB"/>
    <w:rsid w:val="00202E54"/>
    <w:rsid w:val="002063D2"/>
    <w:rsid w:val="00210E98"/>
    <w:rsid w:val="002136DB"/>
    <w:rsid w:val="002154EC"/>
    <w:rsid w:val="0021691E"/>
    <w:rsid w:val="002221BA"/>
    <w:rsid w:val="00223A68"/>
    <w:rsid w:val="002259AB"/>
    <w:rsid w:val="00234E7C"/>
    <w:rsid w:val="00243067"/>
    <w:rsid w:val="00244142"/>
    <w:rsid w:val="002460EB"/>
    <w:rsid w:val="00252AA6"/>
    <w:rsid w:val="00254101"/>
    <w:rsid w:val="0025449D"/>
    <w:rsid w:val="002621B1"/>
    <w:rsid w:val="0026246D"/>
    <w:rsid w:val="002644BA"/>
    <w:rsid w:val="00264D90"/>
    <w:rsid w:val="002709C9"/>
    <w:rsid w:val="002724BA"/>
    <w:rsid w:val="0028007C"/>
    <w:rsid w:val="00282953"/>
    <w:rsid w:val="00282C70"/>
    <w:rsid w:val="00283AF8"/>
    <w:rsid w:val="00287DB1"/>
    <w:rsid w:val="0029237E"/>
    <w:rsid w:val="002947CA"/>
    <w:rsid w:val="00297A07"/>
    <w:rsid w:val="002A0200"/>
    <w:rsid w:val="002A03BE"/>
    <w:rsid w:val="002A6FFA"/>
    <w:rsid w:val="002B1A30"/>
    <w:rsid w:val="002B5BBC"/>
    <w:rsid w:val="002B65A8"/>
    <w:rsid w:val="002C2E18"/>
    <w:rsid w:val="002C3AA3"/>
    <w:rsid w:val="002C5021"/>
    <w:rsid w:val="002C6EAD"/>
    <w:rsid w:val="002C7BA8"/>
    <w:rsid w:val="002C7DBE"/>
    <w:rsid w:val="002D0709"/>
    <w:rsid w:val="002D3BC6"/>
    <w:rsid w:val="002D3CAB"/>
    <w:rsid w:val="002D5A7E"/>
    <w:rsid w:val="002E1F1D"/>
    <w:rsid w:val="002E6A6E"/>
    <w:rsid w:val="002E6C84"/>
    <w:rsid w:val="002F26AA"/>
    <w:rsid w:val="002F57ED"/>
    <w:rsid w:val="002F791F"/>
    <w:rsid w:val="00301568"/>
    <w:rsid w:val="00305C41"/>
    <w:rsid w:val="0031153C"/>
    <w:rsid w:val="003222C0"/>
    <w:rsid w:val="00327B55"/>
    <w:rsid w:val="00331EFD"/>
    <w:rsid w:val="003337A2"/>
    <w:rsid w:val="003406BC"/>
    <w:rsid w:val="0034327D"/>
    <w:rsid w:val="00353EB6"/>
    <w:rsid w:val="003541BB"/>
    <w:rsid w:val="00360056"/>
    <w:rsid w:val="00360DE8"/>
    <w:rsid w:val="00364003"/>
    <w:rsid w:val="00373304"/>
    <w:rsid w:val="00374A62"/>
    <w:rsid w:val="00380BB9"/>
    <w:rsid w:val="0038241B"/>
    <w:rsid w:val="00382DDC"/>
    <w:rsid w:val="00382E45"/>
    <w:rsid w:val="003835E1"/>
    <w:rsid w:val="00391F72"/>
    <w:rsid w:val="003A308C"/>
    <w:rsid w:val="003B1D40"/>
    <w:rsid w:val="003B1F29"/>
    <w:rsid w:val="003B3584"/>
    <w:rsid w:val="003B7C7F"/>
    <w:rsid w:val="003C0454"/>
    <w:rsid w:val="003C0CE9"/>
    <w:rsid w:val="003C56A1"/>
    <w:rsid w:val="003C5C93"/>
    <w:rsid w:val="003C781A"/>
    <w:rsid w:val="003D356E"/>
    <w:rsid w:val="003D506F"/>
    <w:rsid w:val="003D61CC"/>
    <w:rsid w:val="003E214F"/>
    <w:rsid w:val="003E386D"/>
    <w:rsid w:val="003E5045"/>
    <w:rsid w:val="003E6326"/>
    <w:rsid w:val="003F23D9"/>
    <w:rsid w:val="003F406D"/>
    <w:rsid w:val="003F605D"/>
    <w:rsid w:val="00405971"/>
    <w:rsid w:val="00405D1C"/>
    <w:rsid w:val="00407F2F"/>
    <w:rsid w:val="00407F99"/>
    <w:rsid w:val="00411027"/>
    <w:rsid w:val="004121A6"/>
    <w:rsid w:val="0041588C"/>
    <w:rsid w:val="00415A78"/>
    <w:rsid w:val="0041642F"/>
    <w:rsid w:val="00421B3E"/>
    <w:rsid w:val="0042292F"/>
    <w:rsid w:val="0042383B"/>
    <w:rsid w:val="004243B6"/>
    <w:rsid w:val="00427D89"/>
    <w:rsid w:val="00430D7E"/>
    <w:rsid w:val="00432561"/>
    <w:rsid w:val="00434D87"/>
    <w:rsid w:val="004375DE"/>
    <w:rsid w:val="00441649"/>
    <w:rsid w:val="0044394D"/>
    <w:rsid w:val="004468F2"/>
    <w:rsid w:val="0045073C"/>
    <w:rsid w:val="00451588"/>
    <w:rsid w:val="00453914"/>
    <w:rsid w:val="0045663A"/>
    <w:rsid w:val="00456C65"/>
    <w:rsid w:val="0046213C"/>
    <w:rsid w:val="00463064"/>
    <w:rsid w:val="00464162"/>
    <w:rsid w:val="00483A68"/>
    <w:rsid w:val="0048457D"/>
    <w:rsid w:val="00490E10"/>
    <w:rsid w:val="00491196"/>
    <w:rsid w:val="00494394"/>
    <w:rsid w:val="004A5519"/>
    <w:rsid w:val="004A6AE6"/>
    <w:rsid w:val="004A75E4"/>
    <w:rsid w:val="004A7774"/>
    <w:rsid w:val="004B24D5"/>
    <w:rsid w:val="004B3F65"/>
    <w:rsid w:val="004B620C"/>
    <w:rsid w:val="004C0345"/>
    <w:rsid w:val="004C0887"/>
    <w:rsid w:val="004C4599"/>
    <w:rsid w:val="004C4A61"/>
    <w:rsid w:val="004C59C7"/>
    <w:rsid w:val="004C67F5"/>
    <w:rsid w:val="004D18FD"/>
    <w:rsid w:val="004F7544"/>
    <w:rsid w:val="0050009C"/>
    <w:rsid w:val="00501805"/>
    <w:rsid w:val="00504CF2"/>
    <w:rsid w:val="00507008"/>
    <w:rsid w:val="00507BBF"/>
    <w:rsid w:val="00510B58"/>
    <w:rsid w:val="00511D7E"/>
    <w:rsid w:val="00512F8E"/>
    <w:rsid w:val="005151C3"/>
    <w:rsid w:val="0052197A"/>
    <w:rsid w:val="00522128"/>
    <w:rsid w:val="00522B55"/>
    <w:rsid w:val="00532984"/>
    <w:rsid w:val="00533E25"/>
    <w:rsid w:val="005375FC"/>
    <w:rsid w:val="0054048D"/>
    <w:rsid w:val="005440E2"/>
    <w:rsid w:val="00545AC4"/>
    <w:rsid w:val="005512E3"/>
    <w:rsid w:val="00553031"/>
    <w:rsid w:val="00554671"/>
    <w:rsid w:val="005553D8"/>
    <w:rsid w:val="00556F10"/>
    <w:rsid w:val="0057008B"/>
    <w:rsid w:val="00572590"/>
    <w:rsid w:val="005728F4"/>
    <w:rsid w:val="0058016D"/>
    <w:rsid w:val="00583383"/>
    <w:rsid w:val="005872F8"/>
    <w:rsid w:val="0059038C"/>
    <w:rsid w:val="0059170C"/>
    <w:rsid w:val="00593535"/>
    <w:rsid w:val="005A0B0B"/>
    <w:rsid w:val="005A1683"/>
    <w:rsid w:val="005A32E2"/>
    <w:rsid w:val="005A3ED7"/>
    <w:rsid w:val="005B10B0"/>
    <w:rsid w:val="005B1D23"/>
    <w:rsid w:val="005B51AA"/>
    <w:rsid w:val="005C1F1A"/>
    <w:rsid w:val="005C33DF"/>
    <w:rsid w:val="005C71F2"/>
    <w:rsid w:val="005C7336"/>
    <w:rsid w:val="005D024A"/>
    <w:rsid w:val="005D06B9"/>
    <w:rsid w:val="005D1A4A"/>
    <w:rsid w:val="005D5D2E"/>
    <w:rsid w:val="005E059A"/>
    <w:rsid w:val="005E0ED5"/>
    <w:rsid w:val="005E38E6"/>
    <w:rsid w:val="005E57B5"/>
    <w:rsid w:val="005F0AD6"/>
    <w:rsid w:val="005F2D9C"/>
    <w:rsid w:val="005F31F3"/>
    <w:rsid w:val="005F48FA"/>
    <w:rsid w:val="005F4BB7"/>
    <w:rsid w:val="005F6C5A"/>
    <w:rsid w:val="006002A8"/>
    <w:rsid w:val="00601A3A"/>
    <w:rsid w:val="00602D12"/>
    <w:rsid w:val="00604A57"/>
    <w:rsid w:val="006074DD"/>
    <w:rsid w:val="00607563"/>
    <w:rsid w:val="0062108A"/>
    <w:rsid w:val="006259F2"/>
    <w:rsid w:val="006262AC"/>
    <w:rsid w:val="0063661E"/>
    <w:rsid w:val="006367D6"/>
    <w:rsid w:val="0064171A"/>
    <w:rsid w:val="00646D13"/>
    <w:rsid w:val="00647D61"/>
    <w:rsid w:val="00647DE9"/>
    <w:rsid w:val="00647E2A"/>
    <w:rsid w:val="0065045F"/>
    <w:rsid w:val="00654272"/>
    <w:rsid w:val="00661D24"/>
    <w:rsid w:val="00673FF5"/>
    <w:rsid w:val="006740B2"/>
    <w:rsid w:val="006745FF"/>
    <w:rsid w:val="00681C19"/>
    <w:rsid w:val="00684A81"/>
    <w:rsid w:val="00685904"/>
    <w:rsid w:val="006865B0"/>
    <w:rsid w:val="006867E9"/>
    <w:rsid w:val="006876B6"/>
    <w:rsid w:val="006A0820"/>
    <w:rsid w:val="006A166D"/>
    <w:rsid w:val="006A2B49"/>
    <w:rsid w:val="006B21BA"/>
    <w:rsid w:val="006B30EB"/>
    <w:rsid w:val="006B4A08"/>
    <w:rsid w:val="006B4FFA"/>
    <w:rsid w:val="006B6385"/>
    <w:rsid w:val="006B6543"/>
    <w:rsid w:val="006C1430"/>
    <w:rsid w:val="006C5D10"/>
    <w:rsid w:val="006C72F5"/>
    <w:rsid w:val="006D226B"/>
    <w:rsid w:val="006D273C"/>
    <w:rsid w:val="006D491B"/>
    <w:rsid w:val="006D55E7"/>
    <w:rsid w:val="006D5E52"/>
    <w:rsid w:val="006D617B"/>
    <w:rsid w:val="006D7CB5"/>
    <w:rsid w:val="006E238C"/>
    <w:rsid w:val="006E5C7C"/>
    <w:rsid w:val="006E6C4D"/>
    <w:rsid w:val="006F0201"/>
    <w:rsid w:val="006F0DD6"/>
    <w:rsid w:val="006F4D68"/>
    <w:rsid w:val="006F64AE"/>
    <w:rsid w:val="0070021F"/>
    <w:rsid w:val="00710AFF"/>
    <w:rsid w:val="00712373"/>
    <w:rsid w:val="007129E3"/>
    <w:rsid w:val="0071354D"/>
    <w:rsid w:val="007142E6"/>
    <w:rsid w:val="00717541"/>
    <w:rsid w:val="00717BCD"/>
    <w:rsid w:val="00722650"/>
    <w:rsid w:val="0072535B"/>
    <w:rsid w:val="00730974"/>
    <w:rsid w:val="007327FB"/>
    <w:rsid w:val="0074193F"/>
    <w:rsid w:val="007439E8"/>
    <w:rsid w:val="0074714A"/>
    <w:rsid w:val="00751C1F"/>
    <w:rsid w:val="0075211D"/>
    <w:rsid w:val="0075387B"/>
    <w:rsid w:val="007623D2"/>
    <w:rsid w:val="007741EA"/>
    <w:rsid w:val="0078124C"/>
    <w:rsid w:val="007828AB"/>
    <w:rsid w:val="00783616"/>
    <w:rsid w:val="007844C2"/>
    <w:rsid w:val="00784790"/>
    <w:rsid w:val="00785A50"/>
    <w:rsid w:val="0078678E"/>
    <w:rsid w:val="007877E3"/>
    <w:rsid w:val="00790024"/>
    <w:rsid w:val="007944B5"/>
    <w:rsid w:val="0079666E"/>
    <w:rsid w:val="007976E2"/>
    <w:rsid w:val="007A4992"/>
    <w:rsid w:val="007A6D27"/>
    <w:rsid w:val="007B0C4D"/>
    <w:rsid w:val="007C161D"/>
    <w:rsid w:val="007C6895"/>
    <w:rsid w:val="007C738F"/>
    <w:rsid w:val="007C7B99"/>
    <w:rsid w:val="007D4485"/>
    <w:rsid w:val="007D7CCC"/>
    <w:rsid w:val="007F0158"/>
    <w:rsid w:val="007F49CE"/>
    <w:rsid w:val="007F7973"/>
    <w:rsid w:val="007F7A27"/>
    <w:rsid w:val="00803FF5"/>
    <w:rsid w:val="00804DC2"/>
    <w:rsid w:val="0080547D"/>
    <w:rsid w:val="00810E7E"/>
    <w:rsid w:val="00814CC6"/>
    <w:rsid w:val="00822653"/>
    <w:rsid w:val="008239F1"/>
    <w:rsid w:val="00823D62"/>
    <w:rsid w:val="00823EF4"/>
    <w:rsid w:val="00825569"/>
    <w:rsid w:val="00825F71"/>
    <w:rsid w:val="00826E30"/>
    <w:rsid w:val="008539F0"/>
    <w:rsid w:val="00854AA6"/>
    <w:rsid w:val="0085628D"/>
    <w:rsid w:val="00857D74"/>
    <w:rsid w:val="00860EED"/>
    <w:rsid w:val="0086152C"/>
    <w:rsid w:val="00863473"/>
    <w:rsid w:val="00863632"/>
    <w:rsid w:val="008650E1"/>
    <w:rsid w:val="008652E3"/>
    <w:rsid w:val="00874D80"/>
    <w:rsid w:val="00883ADC"/>
    <w:rsid w:val="0089144C"/>
    <w:rsid w:val="0089373B"/>
    <w:rsid w:val="00893A21"/>
    <w:rsid w:val="0089458C"/>
    <w:rsid w:val="00896EFF"/>
    <w:rsid w:val="008979E7"/>
    <w:rsid w:val="00897BC7"/>
    <w:rsid w:val="008A32CE"/>
    <w:rsid w:val="008A3D09"/>
    <w:rsid w:val="008A3D5A"/>
    <w:rsid w:val="008A543B"/>
    <w:rsid w:val="008B03A0"/>
    <w:rsid w:val="008B284E"/>
    <w:rsid w:val="008B6475"/>
    <w:rsid w:val="008B6EA6"/>
    <w:rsid w:val="008C1249"/>
    <w:rsid w:val="008C13C3"/>
    <w:rsid w:val="008C5509"/>
    <w:rsid w:val="008C73B5"/>
    <w:rsid w:val="008E0DAF"/>
    <w:rsid w:val="008E0DBC"/>
    <w:rsid w:val="008E3152"/>
    <w:rsid w:val="008E4FA0"/>
    <w:rsid w:val="008E5728"/>
    <w:rsid w:val="008F08A0"/>
    <w:rsid w:val="00900114"/>
    <w:rsid w:val="00904810"/>
    <w:rsid w:val="00904D29"/>
    <w:rsid w:val="009078CD"/>
    <w:rsid w:val="00922F79"/>
    <w:rsid w:val="00924490"/>
    <w:rsid w:val="00926F78"/>
    <w:rsid w:val="00931559"/>
    <w:rsid w:val="009324F5"/>
    <w:rsid w:val="00936258"/>
    <w:rsid w:val="00936FAA"/>
    <w:rsid w:val="0094043E"/>
    <w:rsid w:val="00940DC3"/>
    <w:rsid w:val="00942CE4"/>
    <w:rsid w:val="00943A3F"/>
    <w:rsid w:val="00943C89"/>
    <w:rsid w:val="00944B9C"/>
    <w:rsid w:val="00947436"/>
    <w:rsid w:val="009543D2"/>
    <w:rsid w:val="00956991"/>
    <w:rsid w:val="009643A2"/>
    <w:rsid w:val="00964602"/>
    <w:rsid w:val="00970BEF"/>
    <w:rsid w:val="00970D31"/>
    <w:rsid w:val="00970EB4"/>
    <w:rsid w:val="00973278"/>
    <w:rsid w:val="00977FCA"/>
    <w:rsid w:val="00983C67"/>
    <w:rsid w:val="00986357"/>
    <w:rsid w:val="009869EB"/>
    <w:rsid w:val="009908B8"/>
    <w:rsid w:val="00991AF7"/>
    <w:rsid w:val="00992662"/>
    <w:rsid w:val="00992883"/>
    <w:rsid w:val="00993146"/>
    <w:rsid w:val="009951DE"/>
    <w:rsid w:val="009A7058"/>
    <w:rsid w:val="009C0341"/>
    <w:rsid w:val="009C4505"/>
    <w:rsid w:val="009C6CC0"/>
    <w:rsid w:val="009D151E"/>
    <w:rsid w:val="009D2D6D"/>
    <w:rsid w:val="009D34AF"/>
    <w:rsid w:val="009D68E8"/>
    <w:rsid w:val="009E5FCE"/>
    <w:rsid w:val="009E7ADF"/>
    <w:rsid w:val="009F1854"/>
    <w:rsid w:val="009F2774"/>
    <w:rsid w:val="00A007C8"/>
    <w:rsid w:val="00A05659"/>
    <w:rsid w:val="00A06303"/>
    <w:rsid w:val="00A06A06"/>
    <w:rsid w:val="00A13727"/>
    <w:rsid w:val="00A14FDC"/>
    <w:rsid w:val="00A234A5"/>
    <w:rsid w:val="00A248C7"/>
    <w:rsid w:val="00A27362"/>
    <w:rsid w:val="00A30B3E"/>
    <w:rsid w:val="00A3215C"/>
    <w:rsid w:val="00A3398D"/>
    <w:rsid w:val="00A35C33"/>
    <w:rsid w:val="00A37296"/>
    <w:rsid w:val="00A40482"/>
    <w:rsid w:val="00A4054E"/>
    <w:rsid w:val="00A40DD7"/>
    <w:rsid w:val="00A42DB1"/>
    <w:rsid w:val="00A431C8"/>
    <w:rsid w:val="00A43CDA"/>
    <w:rsid w:val="00A504E5"/>
    <w:rsid w:val="00A52BF8"/>
    <w:rsid w:val="00A54DF9"/>
    <w:rsid w:val="00A56E30"/>
    <w:rsid w:val="00A60F63"/>
    <w:rsid w:val="00A61CE7"/>
    <w:rsid w:val="00A628DA"/>
    <w:rsid w:val="00A62F80"/>
    <w:rsid w:val="00A64243"/>
    <w:rsid w:val="00A66B67"/>
    <w:rsid w:val="00A6783B"/>
    <w:rsid w:val="00A7283F"/>
    <w:rsid w:val="00A7380C"/>
    <w:rsid w:val="00A77560"/>
    <w:rsid w:val="00A81D99"/>
    <w:rsid w:val="00A86B24"/>
    <w:rsid w:val="00A87B70"/>
    <w:rsid w:val="00A947C9"/>
    <w:rsid w:val="00A96B9A"/>
    <w:rsid w:val="00A9762D"/>
    <w:rsid w:val="00AA1175"/>
    <w:rsid w:val="00AA142E"/>
    <w:rsid w:val="00AA2D5F"/>
    <w:rsid w:val="00AA31D0"/>
    <w:rsid w:val="00AA3510"/>
    <w:rsid w:val="00AA7F64"/>
    <w:rsid w:val="00AB5A47"/>
    <w:rsid w:val="00AB663F"/>
    <w:rsid w:val="00AB6EB7"/>
    <w:rsid w:val="00AC15E0"/>
    <w:rsid w:val="00AC273A"/>
    <w:rsid w:val="00AC3506"/>
    <w:rsid w:val="00AC75D6"/>
    <w:rsid w:val="00AD05B4"/>
    <w:rsid w:val="00AD0B3A"/>
    <w:rsid w:val="00AD2C00"/>
    <w:rsid w:val="00AE719A"/>
    <w:rsid w:val="00AF45B6"/>
    <w:rsid w:val="00B01D2F"/>
    <w:rsid w:val="00B03126"/>
    <w:rsid w:val="00B11081"/>
    <w:rsid w:val="00B151C4"/>
    <w:rsid w:val="00B16091"/>
    <w:rsid w:val="00B16DB3"/>
    <w:rsid w:val="00B17CCE"/>
    <w:rsid w:val="00B22BCA"/>
    <w:rsid w:val="00B22C6A"/>
    <w:rsid w:val="00B24DA2"/>
    <w:rsid w:val="00B25DD0"/>
    <w:rsid w:val="00B2614C"/>
    <w:rsid w:val="00B26FD1"/>
    <w:rsid w:val="00B31FAF"/>
    <w:rsid w:val="00B47190"/>
    <w:rsid w:val="00B50A2F"/>
    <w:rsid w:val="00B51ED0"/>
    <w:rsid w:val="00B52FA9"/>
    <w:rsid w:val="00B55A44"/>
    <w:rsid w:val="00B62BA0"/>
    <w:rsid w:val="00B63AC7"/>
    <w:rsid w:val="00B642D3"/>
    <w:rsid w:val="00B70686"/>
    <w:rsid w:val="00B73A2B"/>
    <w:rsid w:val="00B75905"/>
    <w:rsid w:val="00B773C6"/>
    <w:rsid w:val="00B77C46"/>
    <w:rsid w:val="00B8058C"/>
    <w:rsid w:val="00B8253D"/>
    <w:rsid w:val="00B855C5"/>
    <w:rsid w:val="00B86280"/>
    <w:rsid w:val="00B93189"/>
    <w:rsid w:val="00B95124"/>
    <w:rsid w:val="00B95AC0"/>
    <w:rsid w:val="00B96C38"/>
    <w:rsid w:val="00BA0AA9"/>
    <w:rsid w:val="00BA43F7"/>
    <w:rsid w:val="00BB247F"/>
    <w:rsid w:val="00BB263A"/>
    <w:rsid w:val="00BB60E4"/>
    <w:rsid w:val="00BB737E"/>
    <w:rsid w:val="00BC70ED"/>
    <w:rsid w:val="00BD3822"/>
    <w:rsid w:val="00BD4F56"/>
    <w:rsid w:val="00BD5629"/>
    <w:rsid w:val="00BD6E9B"/>
    <w:rsid w:val="00BE3C3B"/>
    <w:rsid w:val="00BE5371"/>
    <w:rsid w:val="00BE7B16"/>
    <w:rsid w:val="00BF34C9"/>
    <w:rsid w:val="00BF5E4C"/>
    <w:rsid w:val="00C02968"/>
    <w:rsid w:val="00C04E3D"/>
    <w:rsid w:val="00C054F0"/>
    <w:rsid w:val="00C06B0C"/>
    <w:rsid w:val="00C071D8"/>
    <w:rsid w:val="00C1401E"/>
    <w:rsid w:val="00C210BE"/>
    <w:rsid w:val="00C22397"/>
    <w:rsid w:val="00C315C8"/>
    <w:rsid w:val="00C32C11"/>
    <w:rsid w:val="00C346EE"/>
    <w:rsid w:val="00C34AF3"/>
    <w:rsid w:val="00C36795"/>
    <w:rsid w:val="00C40D1C"/>
    <w:rsid w:val="00C45A9D"/>
    <w:rsid w:val="00C518EF"/>
    <w:rsid w:val="00C51E70"/>
    <w:rsid w:val="00C530E9"/>
    <w:rsid w:val="00C616C6"/>
    <w:rsid w:val="00C61782"/>
    <w:rsid w:val="00C64150"/>
    <w:rsid w:val="00C642C0"/>
    <w:rsid w:val="00C64CC4"/>
    <w:rsid w:val="00C6525E"/>
    <w:rsid w:val="00C65543"/>
    <w:rsid w:val="00C65DEB"/>
    <w:rsid w:val="00C66B59"/>
    <w:rsid w:val="00C67806"/>
    <w:rsid w:val="00C75717"/>
    <w:rsid w:val="00C90414"/>
    <w:rsid w:val="00C90A87"/>
    <w:rsid w:val="00C9305F"/>
    <w:rsid w:val="00C94838"/>
    <w:rsid w:val="00C955CC"/>
    <w:rsid w:val="00CA2CC4"/>
    <w:rsid w:val="00CA3166"/>
    <w:rsid w:val="00CA33CE"/>
    <w:rsid w:val="00CA3DBC"/>
    <w:rsid w:val="00CA5C62"/>
    <w:rsid w:val="00CA6EA0"/>
    <w:rsid w:val="00CB48BF"/>
    <w:rsid w:val="00CB56CA"/>
    <w:rsid w:val="00CC30D4"/>
    <w:rsid w:val="00CC4654"/>
    <w:rsid w:val="00CC5343"/>
    <w:rsid w:val="00CD65F2"/>
    <w:rsid w:val="00CE3B56"/>
    <w:rsid w:val="00CE711A"/>
    <w:rsid w:val="00CF0763"/>
    <w:rsid w:val="00CF294D"/>
    <w:rsid w:val="00CF48BC"/>
    <w:rsid w:val="00CF79C8"/>
    <w:rsid w:val="00D00A9C"/>
    <w:rsid w:val="00D0305D"/>
    <w:rsid w:val="00D0380E"/>
    <w:rsid w:val="00D04105"/>
    <w:rsid w:val="00D05459"/>
    <w:rsid w:val="00D06D7E"/>
    <w:rsid w:val="00D12D29"/>
    <w:rsid w:val="00D140DF"/>
    <w:rsid w:val="00D15F10"/>
    <w:rsid w:val="00D20F24"/>
    <w:rsid w:val="00D24F70"/>
    <w:rsid w:val="00D278ED"/>
    <w:rsid w:val="00D3039B"/>
    <w:rsid w:val="00D33F4E"/>
    <w:rsid w:val="00D35042"/>
    <w:rsid w:val="00D36F0B"/>
    <w:rsid w:val="00D44D03"/>
    <w:rsid w:val="00D46AA2"/>
    <w:rsid w:val="00D46AD0"/>
    <w:rsid w:val="00D473C5"/>
    <w:rsid w:val="00D50FB9"/>
    <w:rsid w:val="00D51C14"/>
    <w:rsid w:val="00D62EDE"/>
    <w:rsid w:val="00D671EC"/>
    <w:rsid w:val="00D71360"/>
    <w:rsid w:val="00D71872"/>
    <w:rsid w:val="00D718F1"/>
    <w:rsid w:val="00D74B48"/>
    <w:rsid w:val="00D75483"/>
    <w:rsid w:val="00D801D2"/>
    <w:rsid w:val="00D8387F"/>
    <w:rsid w:val="00D872D8"/>
    <w:rsid w:val="00D905BE"/>
    <w:rsid w:val="00DA165F"/>
    <w:rsid w:val="00DA1E7B"/>
    <w:rsid w:val="00DA4FD2"/>
    <w:rsid w:val="00DA590E"/>
    <w:rsid w:val="00DB0202"/>
    <w:rsid w:val="00DC1B57"/>
    <w:rsid w:val="00DC785B"/>
    <w:rsid w:val="00DC79FD"/>
    <w:rsid w:val="00DD109B"/>
    <w:rsid w:val="00DD221B"/>
    <w:rsid w:val="00DD362E"/>
    <w:rsid w:val="00DD54F3"/>
    <w:rsid w:val="00DE10E7"/>
    <w:rsid w:val="00DE3910"/>
    <w:rsid w:val="00DE495F"/>
    <w:rsid w:val="00DE58AC"/>
    <w:rsid w:val="00DE5E9B"/>
    <w:rsid w:val="00DE60F2"/>
    <w:rsid w:val="00DE63B3"/>
    <w:rsid w:val="00DE669A"/>
    <w:rsid w:val="00DF3C84"/>
    <w:rsid w:val="00DF5391"/>
    <w:rsid w:val="00DF6565"/>
    <w:rsid w:val="00DF667A"/>
    <w:rsid w:val="00DF7219"/>
    <w:rsid w:val="00DF7A1B"/>
    <w:rsid w:val="00E006D7"/>
    <w:rsid w:val="00E03F72"/>
    <w:rsid w:val="00E042B1"/>
    <w:rsid w:val="00E05673"/>
    <w:rsid w:val="00E06C78"/>
    <w:rsid w:val="00E07CA6"/>
    <w:rsid w:val="00E1234F"/>
    <w:rsid w:val="00E138F9"/>
    <w:rsid w:val="00E1512D"/>
    <w:rsid w:val="00E209F1"/>
    <w:rsid w:val="00E27AD9"/>
    <w:rsid w:val="00E301F8"/>
    <w:rsid w:val="00E339D2"/>
    <w:rsid w:val="00E3503F"/>
    <w:rsid w:val="00E35E8A"/>
    <w:rsid w:val="00E371D4"/>
    <w:rsid w:val="00E41E36"/>
    <w:rsid w:val="00E4735D"/>
    <w:rsid w:val="00E5395F"/>
    <w:rsid w:val="00E57A73"/>
    <w:rsid w:val="00E74A26"/>
    <w:rsid w:val="00E758F0"/>
    <w:rsid w:val="00E77B6E"/>
    <w:rsid w:val="00E80835"/>
    <w:rsid w:val="00E8256E"/>
    <w:rsid w:val="00E8607F"/>
    <w:rsid w:val="00E9102A"/>
    <w:rsid w:val="00E91C87"/>
    <w:rsid w:val="00E9438D"/>
    <w:rsid w:val="00E95ACE"/>
    <w:rsid w:val="00E95DBD"/>
    <w:rsid w:val="00E96444"/>
    <w:rsid w:val="00E977AF"/>
    <w:rsid w:val="00EA00BA"/>
    <w:rsid w:val="00EA2369"/>
    <w:rsid w:val="00EA23AB"/>
    <w:rsid w:val="00EA42C5"/>
    <w:rsid w:val="00EA4FF2"/>
    <w:rsid w:val="00EA75D7"/>
    <w:rsid w:val="00EA7BF3"/>
    <w:rsid w:val="00EB03DF"/>
    <w:rsid w:val="00EB0D90"/>
    <w:rsid w:val="00EB10FD"/>
    <w:rsid w:val="00EB17FD"/>
    <w:rsid w:val="00EB4D7B"/>
    <w:rsid w:val="00EC0184"/>
    <w:rsid w:val="00EC19CC"/>
    <w:rsid w:val="00EC1B95"/>
    <w:rsid w:val="00EC2D54"/>
    <w:rsid w:val="00EC33BB"/>
    <w:rsid w:val="00ED222F"/>
    <w:rsid w:val="00ED397F"/>
    <w:rsid w:val="00ED3AF8"/>
    <w:rsid w:val="00ED7BE1"/>
    <w:rsid w:val="00EE3BD7"/>
    <w:rsid w:val="00EE4436"/>
    <w:rsid w:val="00EE4CFC"/>
    <w:rsid w:val="00EE6093"/>
    <w:rsid w:val="00EF193D"/>
    <w:rsid w:val="00EF25F1"/>
    <w:rsid w:val="00EF3F0B"/>
    <w:rsid w:val="00F001B0"/>
    <w:rsid w:val="00F07DB2"/>
    <w:rsid w:val="00F316B4"/>
    <w:rsid w:val="00F41606"/>
    <w:rsid w:val="00F475A8"/>
    <w:rsid w:val="00F505DC"/>
    <w:rsid w:val="00F5447B"/>
    <w:rsid w:val="00F54588"/>
    <w:rsid w:val="00F556D0"/>
    <w:rsid w:val="00F55E60"/>
    <w:rsid w:val="00F57B65"/>
    <w:rsid w:val="00F62F75"/>
    <w:rsid w:val="00F64CB0"/>
    <w:rsid w:val="00F70497"/>
    <w:rsid w:val="00F71DAA"/>
    <w:rsid w:val="00F73F73"/>
    <w:rsid w:val="00F84953"/>
    <w:rsid w:val="00F85F0E"/>
    <w:rsid w:val="00F96AAC"/>
    <w:rsid w:val="00F97D4A"/>
    <w:rsid w:val="00FA365F"/>
    <w:rsid w:val="00FB0AD5"/>
    <w:rsid w:val="00FB292F"/>
    <w:rsid w:val="00FB3E30"/>
    <w:rsid w:val="00FC1AF3"/>
    <w:rsid w:val="00FC4832"/>
    <w:rsid w:val="00FC4F8E"/>
    <w:rsid w:val="00FC55E9"/>
    <w:rsid w:val="00FC74C6"/>
    <w:rsid w:val="00FC7DBE"/>
    <w:rsid w:val="00FD1BE5"/>
    <w:rsid w:val="00FD1F01"/>
    <w:rsid w:val="00FD5004"/>
    <w:rsid w:val="00FD5C60"/>
    <w:rsid w:val="00FD71C7"/>
    <w:rsid w:val="00FE03E3"/>
    <w:rsid w:val="00FE151E"/>
    <w:rsid w:val="00FE30ED"/>
    <w:rsid w:val="00FE4661"/>
    <w:rsid w:val="00FE5663"/>
    <w:rsid w:val="00FE77B4"/>
    <w:rsid w:val="00FF08A4"/>
    <w:rsid w:val="00FF2721"/>
    <w:rsid w:val="00FF6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5F5A"/>
  <w15:docId w15:val="{59F2C5DA-6F31-4887-B30C-4CC83B04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44C"/>
  </w:style>
  <w:style w:type="paragraph" w:styleId="1">
    <w:name w:val="heading 1"/>
    <w:basedOn w:val="a"/>
    <w:next w:val="a"/>
    <w:link w:val="10"/>
    <w:uiPriority w:val="99"/>
    <w:qFormat/>
    <w:rsid w:val="00C955CC"/>
    <w:pPr>
      <w:keepNext/>
      <w:suppressAutoHyphens/>
      <w:spacing w:before="240" w:after="60"/>
      <w:outlineLvl w:val="0"/>
    </w:pPr>
    <w:rPr>
      <w:rFonts w:ascii="Cambria" w:eastAsia="Times New Roman" w:hAnsi="Cambria" w:cs="Cambria"/>
      <w:b/>
      <w:bCs/>
      <w:kern w:val="1"/>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74A62"/>
    <w:rPr>
      <w:rFonts w:ascii="Tahoma" w:hAnsi="Tahoma" w:cs="Tahoma"/>
      <w:sz w:val="16"/>
      <w:szCs w:val="16"/>
    </w:rPr>
  </w:style>
  <w:style w:type="character" w:customStyle="1" w:styleId="a4">
    <w:name w:val="Текст выноски Знак"/>
    <w:basedOn w:val="a0"/>
    <w:link w:val="a3"/>
    <w:uiPriority w:val="99"/>
    <w:semiHidden/>
    <w:rsid w:val="00374A62"/>
    <w:rPr>
      <w:rFonts w:ascii="Tahoma" w:hAnsi="Tahoma" w:cs="Tahoma"/>
      <w:sz w:val="16"/>
      <w:szCs w:val="16"/>
    </w:rPr>
  </w:style>
  <w:style w:type="paragraph" w:customStyle="1" w:styleId="Standard">
    <w:name w:val="Standard"/>
    <w:uiPriority w:val="99"/>
    <w:rsid w:val="005F4BB7"/>
    <w:pPr>
      <w:widowControl w:val="0"/>
      <w:suppressAutoHyphens/>
      <w:autoSpaceDN w:val="0"/>
      <w:textAlignment w:val="baseline"/>
    </w:pPr>
    <w:rPr>
      <w:rFonts w:ascii="Arial" w:eastAsia="Times New Roman" w:hAnsi="Arial" w:cs="Arial"/>
      <w:kern w:val="3"/>
      <w:sz w:val="21"/>
      <w:szCs w:val="21"/>
      <w:lang w:eastAsia="ru-RU"/>
    </w:rPr>
  </w:style>
  <w:style w:type="paragraph" w:customStyle="1" w:styleId="11">
    <w:name w:val="Абзац списка1"/>
    <w:basedOn w:val="a"/>
    <w:uiPriority w:val="99"/>
    <w:rsid w:val="00A43CDA"/>
    <w:pPr>
      <w:suppressAutoHyphens/>
      <w:ind w:left="708"/>
    </w:pPr>
    <w:rPr>
      <w:rFonts w:ascii="Times New Roman" w:eastAsia="Times New Roman" w:hAnsi="Times New Roman" w:cs="Times New Roman"/>
      <w:kern w:val="1"/>
      <w:sz w:val="24"/>
      <w:szCs w:val="24"/>
      <w:lang w:val="uk-UA" w:eastAsia="ru-RU"/>
    </w:rPr>
  </w:style>
  <w:style w:type="paragraph" w:styleId="a5">
    <w:name w:val="List Paragraph"/>
    <w:basedOn w:val="a"/>
    <w:uiPriority w:val="34"/>
    <w:qFormat/>
    <w:rsid w:val="00A43CDA"/>
    <w:pPr>
      <w:ind w:left="708"/>
    </w:pPr>
    <w:rPr>
      <w:rFonts w:ascii="Times New Roman" w:eastAsia="Times New Roman" w:hAnsi="Times New Roman" w:cs="Times New Roman"/>
      <w:sz w:val="24"/>
      <w:szCs w:val="24"/>
      <w:lang w:val="uk-UA" w:eastAsia="ru-RU"/>
    </w:rPr>
  </w:style>
  <w:style w:type="paragraph" w:styleId="a6">
    <w:name w:val="Normal (Web)"/>
    <w:basedOn w:val="a"/>
    <w:link w:val="a7"/>
    <w:rsid w:val="00A43CD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955CC"/>
    <w:rPr>
      <w:rFonts w:ascii="Cambria" w:eastAsia="Times New Roman" w:hAnsi="Cambria" w:cs="Cambria"/>
      <w:b/>
      <w:bCs/>
      <w:kern w:val="1"/>
      <w:sz w:val="32"/>
      <w:szCs w:val="32"/>
      <w:lang w:val="uk-UA" w:eastAsia="ru-RU"/>
    </w:rPr>
  </w:style>
  <w:style w:type="character" w:customStyle="1" w:styleId="a7">
    <w:name w:val="Обычный (веб) Знак"/>
    <w:link w:val="a6"/>
    <w:locked/>
    <w:rsid w:val="00E9102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9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E9102A"/>
    <w:rPr>
      <w:rFonts w:ascii="Courier New" w:eastAsia="Times New Roman" w:hAnsi="Courier New" w:cs="Courier New"/>
      <w:sz w:val="20"/>
      <w:szCs w:val="20"/>
      <w:lang w:val="uk-UA" w:eastAsia="uk-UA"/>
    </w:rPr>
  </w:style>
  <w:style w:type="character" w:customStyle="1" w:styleId="rvts0">
    <w:name w:val="rvts0"/>
    <w:rsid w:val="00E9102A"/>
    <w:rPr>
      <w:rFonts w:cs="Times New Roman"/>
    </w:rPr>
  </w:style>
  <w:style w:type="character" w:customStyle="1" w:styleId="BodyText2Char">
    <w:name w:val="Body Text 2 Char"/>
    <w:uiPriority w:val="99"/>
    <w:rsid w:val="00193EBC"/>
    <w:rPr>
      <w:sz w:val="24"/>
      <w:szCs w:val="24"/>
      <w:lang w:val="uk-UA"/>
    </w:rPr>
  </w:style>
  <w:style w:type="character" w:customStyle="1" w:styleId="rvts46">
    <w:name w:val="rvts46"/>
    <w:basedOn w:val="a0"/>
    <w:rsid w:val="00FE30ED"/>
  </w:style>
  <w:style w:type="character" w:customStyle="1" w:styleId="rvts37">
    <w:name w:val="rvts37"/>
    <w:basedOn w:val="a0"/>
    <w:rsid w:val="00FE30ED"/>
  </w:style>
  <w:style w:type="character" w:styleId="a8">
    <w:name w:val="Hyperlink"/>
    <w:basedOn w:val="a0"/>
    <w:uiPriority w:val="99"/>
    <w:semiHidden/>
    <w:unhideWhenUsed/>
    <w:rsid w:val="00243067"/>
    <w:rPr>
      <w:color w:val="0000FF"/>
      <w:u w:val="single"/>
    </w:rPr>
  </w:style>
  <w:style w:type="paragraph" w:customStyle="1" w:styleId="rvps4">
    <w:name w:val="rvps4"/>
    <w:basedOn w:val="a"/>
    <w:rsid w:val="00B50A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23">
    <w:name w:val="rvts23"/>
    <w:basedOn w:val="a0"/>
    <w:rsid w:val="00B50A2F"/>
  </w:style>
  <w:style w:type="paragraph" w:customStyle="1" w:styleId="rvps7">
    <w:name w:val="rvps7"/>
    <w:basedOn w:val="a"/>
    <w:rsid w:val="00B50A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9">
    <w:name w:val="rvts9"/>
    <w:basedOn w:val="a0"/>
    <w:rsid w:val="00B50A2F"/>
  </w:style>
  <w:style w:type="paragraph" w:customStyle="1" w:styleId="rvps2">
    <w:name w:val="rvps2"/>
    <w:basedOn w:val="a"/>
    <w:rsid w:val="009D68E8"/>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01131"/>
    <w:pPr>
      <w:tabs>
        <w:tab w:val="center" w:pos="4986"/>
        <w:tab w:val="right" w:pos="9973"/>
      </w:tabs>
    </w:pPr>
  </w:style>
  <w:style w:type="character" w:customStyle="1" w:styleId="aa">
    <w:name w:val="Верхний колонтитул Знак"/>
    <w:basedOn w:val="a0"/>
    <w:link w:val="a9"/>
    <w:uiPriority w:val="99"/>
    <w:rsid w:val="00101131"/>
  </w:style>
  <w:style w:type="paragraph" w:styleId="ab">
    <w:name w:val="footer"/>
    <w:basedOn w:val="a"/>
    <w:link w:val="ac"/>
    <w:uiPriority w:val="99"/>
    <w:unhideWhenUsed/>
    <w:rsid w:val="00101131"/>
    <w:pPr>
      <w:tabs>
        <w:tab w:val="center" w:pos="4986"/>
        <w:tab w:val="right" w:pos="9973"/>
      </w:tabs>
    </w:pPr>
  </w:style>
  <w:style w:type="character" w:customStyle="1" w:styleId="ac">
    <w:name w:val="Нижний колонтитул Знак"/>
    <w:basedOn w:val="a0"/>
    <w:link w:val="ab"/>
    <w:uiPriority w:val="99"/>
    <w:rsid w:val="00101131"/>
  </w:style>
  <w:style w:type="paragraph" w:customStyle="1" w:styleId="2">
    <w:name w:val="Абзац списка2"/>
    <w:basedOn w:val="a"/>
    <w:rsid w:val="00F97D4A"/>
    <w:pPr>
      <w:widowControl w:val="0"/>
      <w:suppressAutoHyphens/>
      <w:spacing w:line="100" w:lineRule="atLeast"/>
      <w:ind w:left="708"/>
    </w:pPr>
    <w:rPr>
      <w:rFonts w:ascii="Times New Roman" w:eastAsia="Times New Roman" w:hAnsi="Times New Roman" w:cs="Times New Roman"/>
      <w:kern w:val="1"/>
      <w:sz w:val="24"/>
      <w:szCs w:val="24"/>
      <w:lang w:val="uk-UA" w:eastAsia="ar-SA"/>
    </w:rPr>
  </w:style>
  <w:style w:type="character" w:styleId="ad">
    <w:name w:val="Emphasis"/>
    <w:basedOn w:val="a0"/>
    <w:uiPriority w:val="20"/>
    <w:qFormat/>
    <w:rsid w:val="00FF6497"/>
    <w:rPr>
      <w:i/>
      <w:iCs/>
    </w:rPr>
  </w:style>
  <w:style w:type="character" w:styleId="ae">
    <w:name w:val="Strong"/>
    <w:basedOn w:val="a0"/>
    <w:uiPriority w:val="22"/>
    <w:qFormat/>
    <w:rsid w:val="00DF5391"/>
    <w:rPr>
      <w:b/>
      <w:bCs/>
    </w:rPr>
  </w:style>
  <w:style w:type="paragraph" w:customStyle="1" w:styleId="12">
    <w:name w:val="Обычный (веб)1"/>
    <w:basedOn w:val="a"/>
    <w:rsid w:val="00A06A06"/>
    <w:pPr>
      <w:widowControl w:val="0"/>
      <w:suppressAutoHyphens/>
      <w:spacing w:before="100" w:after="100" w:line="100" w:lineRule="atLeast"/>
    </w:pPr>
    <w:rPr>
      <w:rFonts w:ascii="Times New Roman" w:eastAsia="Times New Roman" w:hAnsi="Times New Roman" w:cs="Times New Roman"/>
      <w:kern w:val="1"/>
      <w:sz w:val="24"/>
      <w:szCs w:val="24"/>
      <w:lang w:eastAsia="ar-SA"/>
    </w:rPr>
  </w:style>
  <w:style w:type="paragraph" w:customStyle="1" w:styleId="rvps1">
    <w:name w:val="rvps1"/>
    <w:basedOn w:val="a"/>
    <w:rsid w:val="00717BC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15">
    <w:name w:val="rvts15"/>
    <w:basedOn w:val="a0"/>
    <w:rsid w:val="00717BCD"/>
  </w:style>
  <w:style w:type="paragraph" w:customStyle="1" w:styleId="rvps14">
    <w:name w:val="rvps14"/>
    <w:basedOn w:val="a"/>
    <w:rsid w:val="00717BC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6">
    <w:name w:val="rvps6"/>
    <w:basedOn w:val="a"/>
    <w:rsid w:val="00717BC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ocdata">
    <w:name w:val="docdata"/>
    <w:aliases w:val="docy,v5,4311,baiaagaaboqcaaadea8aaauedwaaaaaaaaaaaaaaaaaaaaaaaaaaaaaaaaaaaaaaaaaaaaaaaaaaaaaaaaaaaaaaaaaaaaaaaaaaaaaaaaaaaaaaaaaaaaaaaaaaaaaaaaaaaaaaaaaaaaaaaaaaaaaaaaaaaaaaaaaaaaaaaaaaaaaaaaaaaaaaaaaaaaaaaaaaaaaaaaaaaaaaaaaaaaaaaaaaaaaaaaaaaaaa"/>
    <w:basedOn w:val="a"/>
    <w:rsid w:val="00B855C5"/>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ody Text Indent"/>
    <w:basedOn w:val="a"/>
    <w:link w:val="af0"/>
    <w:rsid w:val="00B855C5"/>
    <w:pPr>
      <w:ind w:firstLine="794"/>
      <w:jc w:val="both"/>
    </w:pPr>
    <w:rPr>
      <w:rFonts w:ascii="Times New Roman" w:eastAsia="Times New Roman" w:hAnsi="Times New Roman" w:cs="Times New Roman"/>
      <w:sz w:val="24"/>
      <w:szCs w:val="20"/>
      <w:lang w:val="uk-UA" w:eastAsia="x-none"/>
    </w:rPr>
  </w:style>
  <w:style w:type="character" w:customStyle="1" w:styleId="af0">
    <w:name w:val="Основной текст с отступом Знак"/>
    <w:basedOn w:val="a0"/>
    <w:link w:val="af"/>
    <w:rsid w:val="00B855C5"/>
    <w:rPr>
      <w:rFonts w:ascii="Times New Roman" w:eastAsia="Times New Roman" w:hAnsi="Times New Roman" w:cs="Times New Roman"/>
      <w:sz w:val="24"/>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555905">
      <w:bodyDiv w:val="1"/>
      <w:marLeft w:val="0"/>
      <w:marRight w:val="0"/>
      <w:marTop w:val="0"/>
      <w:marBottom w:val="0"/>
      <w:divBdr>
        <w:top w:val="none" w:sz="0" w:space="0" w:color="auto"/>
        <w:left w:val="none" w:sz="0" w:space="0" w:color="auto"/>
        <w:bottom w:val="none" w:sz="0" w:space="0" w:color="auto"/>
        <w:right w:val="none" w:sz="0" w:space="0" w:color="auto"/>
      </w:divBdr>
      <w:divsChild>
        <w:div w:id="1159735056">
          <w:marLeft w:val="0"/>
          <w:marRight w:val="0"/>
          <w:marTop w:val="150"/>
          <w:marBottom w:val="150"/>
          <w:divBdr>
            <w:top w:val="none" w:sz="0" w:space="0" w:color="auto"/>
            <w:left w:val="none" w:sz="0" w:space="0" w:color="auto"/>
            <w:bottom w:val="none" w:sz="0" w:space="0" w:color="auto"/>
            <w:right w:val="none" w:sz="0" w:space="0" w:color="auto"/>
          </w:divBdr>
        </w:div>
      </w:divsChild>
    </w:div>
    <w:div w:id="1037657244">
      <w:bodyDiv w:val="1"/>
      <w:marLeft w:val="0"/>
      <w:marRight w:val="0"/>
      <w:marTop w:val="0"/>
      <w:marBottom w:val="0"/>
      <w:divBdr>
        <w:top w:val="none" w:sz="0" w:space="0" w:color="auto"/>
        <w:left w:val="none" w:sz="0" w:space="0" w:color="auto"/>
        <w:bottom w:val="none" w:sz="0" w:space="0" w:color="auto"/>
        <w:right w:val="none" w:sz="0" w:space="0" w:color="auto"/>
      </w:divBdr>
    </w:div>
    <w:div w:id="1141927671">
      <w:bodyDiv w:val="1"/>
      <w:marLeft w:val="0"/>
      <w:marRight w:val="0"/>
      <w:marTop w:val="0"/>
      <w:marBottom w:val="0"/>
      <w:divBdr>
        <w:top w:val="none" w:sz="0" w:space="0" w:color="auto"/>
        <w:left w:val="none" w:sz="0" w:space="0" w:color="auto"/>
        <w:bottom w:val="none" w:sz="0" w:space="0" w:color="auto"/>
        <w:right w:val="none" w:sz="0" w:space="0" w:color="auto"/>
      </w:divBdr>
      <w:divsChild>
        <w:div w:id="1095320559">
          <w:marLeft w:val="0"/>
          <w:marRight w:val="0"/>
          <w:marTop w:val="150"/>
          <w:marBottom w:val="150"/>
          <w:divBdr>
            <w:top w:val="none" w:sz="0" w:space="0" w:color="auto"/>
            <w:left w:val="none" w:sz="0" w:space="0" w:color="auto"/>
            <w:bottom w:val="none" w:sz="0" w:space="0" w:color="auto"/>
            <w:right w:val="none" w:sz="0" w:space="0" w:color="auto"/>
          </w:divBdr>
        </w:div>
      </w:divsChild>
    </w:div>
    <w:div w:id="1254125757">
      <w:bodyDiv w:val="1"/>
      <w:marLeft w:val="0"/>
      <w:marRight w:val="0"/>
      <w:marTop w:val="0"/>
      <w:marBottom w:val="0"/>
      <w:divBdr>
        <w:top w:val="none" w:sz="0" w:space="0" w:color="auto"/>
        <w:left w:val="none" w:sz="0" w:space="0" w:color="auto"/>
        <w:bottom w:val="none" w:sz="0" w:space="0" w:color="auto"/>
        <w:right w:val="none" w:sz="0" w:space="0" w:color="auto"/>
      </w:divBdr>
    </w:div>
    <w:div w:id="1300454250">
      <w:bodyDiv w:val="1"/>
      <w:marLeft w:val="0"/>
      <w:marRight w:val="0"/>
      <w:marTop w:val="0"/>
      <w:marBottom w:val="0"/>
      <w:divBdr>
        <w:top w:val="none" w:sz="0" w:space="0" w:color="auto"/>
        <w:left w:val="none" w:sz="0" w:space="0" w:color="auto"/>
        <w:bottom w:val="none" w:sz="0" w:space="0" w:color="auto"/>
        <w:right w:val="none" w:sz="0" w:space="0" w:color="auto"/>
      </w:divBdr>
    </w:div>
    <w:div w:id="1459370762">
      <w:bodyDiv w:val="1"/>
      <w:marLeft w:val="0"/>
      <w:marRight w:val="0"/>
      <w:marTop w:val="0"/>
      <w:marBottom w:val="0"/>
      <w:divBdr>
        <w:top w:val="none" w:sz="0" w:space="0" w:color="auto"/>
        <w:left w:val="none" w:sz="0" w:space="0" w:color="auto"/>
        <w:bottom w:val="none" w:sz="0" w:space="0" w:color="auto"/>
        <w:right w:val="none" w:sz="0" w:space="0" w:color="auto"/>
      </w:divBdr>
    </w:div>
    <w:div w:id="17518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094DF-6466-4E04-8863-12ECF94C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1943</Words>
  <Characters>11079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Inna</cp:lastModifiedBy>
  <cp:revision>8</cp:revision>
  <cp:lastPrinted>2020-05-15T09:26:00Z</cp:lastPrinted>
  <dcterms:created xsi:type="dcterms:W3CDTF">2021-05-28T18:10:00Z</dcterms:created>
  <dcterms:modified xsi:type="dcterms:W3CDTF">2021-06-03T17:22:00Z</dcterms:modified>
</cp:coreProperties>
</file>