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5CC" w:rsidRPr="00BD5629" w:rsidRDefault="00C955CC" w:rsidP="00C955CC">
      <w:pPr>
        <w:pStyle w:val="1"/>
        <w:spacing w:before="0"/>
        <w:jc w:val="center"/>
        <w:rPr>
          <w:rFonts w:ascii="Times New Roman" w:hAnsi="Times New Roman" w:cs="Times New Roman"/>
          <w:sz w:val="28"/>
          <w:szCs w:val="28"/>
          <w:lang w:val="en-US"/>
        </w:rPr>
      </w:pPr>
    </w:p>
    <w:p w:rsidR="00C955CC" w:rsidRDefault="00C955CC" w:rsidP="00C955CC">
      <w:pPr>
        <w:pStyle w:val="1"/>
        <w:spacing w:before="0"/>
        <w:jc w:val="center"/>
        <w:rPr>
          <w:rFonts w:ascii="Times New Roman" w:hAnsi="Times New Roman" w:cs="Times New Roman"/>
          <w:sz w:val="28"/>
          <w:szCs w:val="28"/>
        </w:rPr>
      </w:pPr>
    </w:p>
    <w:p w:rsidR="00C955CC" w:rsidRDefault="00C955CC" w:rsidP="00C955CC">
      <w:pPr>
        <w:pStyle w:val="1"/>
        <w:spacing w:before="0"/>
        <w:jc w:val="center"/>
        <w:rPr>
          <w:rFonts w:ascii="Times New Roman" w:hAnsi="Times New Roman" w:cs="Times New Roman"/>
          <w:sz w:val="28"/>
          <w:szCs w:val="28"/>
        </w:rPr>
      </w:pPr>
    </w:p>
    <w:p w:rsidR="00C955CC" w:rsidRDefault="00C955CC" w:rsidP="00C955CC">
      <w:pPr>
        <w:pStyle w:val="1"/>
        <w:spacing w:before="0"/>
        <w:jc w:val="center"/>
        <w:rPr>
          <w:rFonts w:ascii="Times New Roman" w:hAnsi="Times New Roman" w:cs="Times New Roman"/>
          <w:sz w:val="28"/>
          <w:szCs w:val="28"/>
        </w:rPr>
      </w:pPr>
    </w:p>
    <w:p w:rsidR="00C955CC" w:rsidRDefault="00C955CC" w:rsidP="00C955CC">
      <w:pPr>
        <w:pStyle w:val="1"/>
        <w:spacing w:before="0"/>
        <w:jc w:val="center"/>
        <w:rPr>
          <w:rFonts w:ascii="Times New Roman" w:hAnsi="Times New Roman" w:cs="Times New Roman"/>
          <w:sz w:val="28"/>
          <w:szCs w:val="28"/>
        </w:rPr>
      </w:pPr>
    </w:p>
    <w:p w:rsidR="004F7544" w:rsidRDefault="004F7544" w:rsidP="004F7544">
      <w:pPr>
        <w:rPr>
          <w:lang w:val="uk-UA" w:eastAsia="ru-RU"/>
        </w:rPr>
      </w:pPr>
    </w:p>
    <w:p w:rsidR="004F7544" w:rsidRDefault="004F7544" w:rsidP="004F7544">
      <w:pPr>
        <w:rPr>
          <w:lang w:val="uk-UA" w:eastAsia="ru-RU"/>
        </w:rPr>
      </w:pPr>
    </w:p>
    <w:p w:rsidR="00E138F9" w:rsidRDefault="00E138F9" w:rsidP="004F7544">
      <w:pPr>
        <w:rPr>
          <w:lang w:val="uk-UA" w:eastAsia="ru-RU"/>
        </w:rPr>
      </w:pPr>
    </w:p>
    <w:p w:rsidR="00E138F9" w:rsidRDefault="00E138F9" w:rsidP="004F7544">
      <w:pPr>
        <w:rPr>
          <w:lang w:val="uk-UA" w:eastAsia="ru-RU"/>
        </w:rPr>
      </w:pPr>
    </w:p>
    <w:p w:rsidR="001860FE" w:rsidRPr="004F7544" w:rsidRDefault="001860FE" w:rsidP="004F7544">
      <w:pPr>
        <w:rPr>
          <w:lang w:val="uk-UA" w:eastAsia="ru-RU"/>
        </w:rPr>
      </w:pPr>
    </w:p>
    <w:p w:rsidR="00C210BE" w:rsidRPr="0070021F" w:rsidRDefault="00C210BE" w:rsidP="0070021F">
      <w:pPr>
        <w:rPr>
          <w:lang w:val="uk-UA" w:eastAsia="ru-RU"/>
        </w:rPr>
      </w:pPr>
    </w:p>
    <w:p w:rsidR="00C955CC" w:rsidRDefault="00C955CC" w:rsidP="00C955CC">
      <w:pPr>
        <w:pStyle w:val="1"/>
        <w:spacing w:before="0"/>
        <w:jc w:val="center"/>
        <w:rPr>
          <w:rFonts w:ascii="Times New Roman" w:hAnsi="Times New Roman" w:cs="Times New Roman"/>
          <w:sz w:val="28"/>
          <w:szCs w:val="28"/>
        </w:rPr>
      </w:pPr>
    </w:p>
    <w:p w:rsidR="00C955CC" w:rsidRPr="00593535" w:rsidRDefault="006B6543" w:rsidP="00593535">
      <w:pPr>
        <w:pStyle w:val="1"/>
        <w:spacing w:before="60"/>
        <w:jc w:val="center"/>
        <w:rPr>
          <w:rFonts w:ascii="Times New Roman" w:hAnsi="Times New Roman" w:cs="Times New Roman"/>
        </w:rPr>
      </w:pPr>
      <w:r w:rsidRPr="00593535">
        <w:rPr>
          <w:rFonts w:ascii="Times New Roman" w:hAnsi="Times New Roman" w:cs="Times New Roman"/>
        </w:rPr>
        <w:t>ЗВІТ НЕЗАЛЕЖНОГО АУДИТОРА</w:t>
      </w:r>
    </w:p>
    <w:p w:rsidR="00C955CC" w:rsidRPr="00593535" w:rsidRDefault="00C955CC" w:rsidP="00593535">
      <w:pPr>
        <w:spacing w:before="60" w:after="60"/>
        <w:jc w:val="center"/>
        <w:rPr>
          <w:rFonts w:ascii="Times New Roman" w:hAnsi="Times New Roman" w:cs="Times New Roman"/>
          <w:b/>
          <w:bCs/>
          <w:i/>
          <w:iCs/>
          <w:sz w:val="24"/>
          <w:szCs w:val="24"/>
          <w:lang w:val="uk-UA"/>
        </w:rPr>
      </w:pPr>
      <w:r w:rsidRPr="00593535">
        <w:rPr>
          <w:rFonts w:ascii="Times New Roman" w:hAnsi="Times New Roman" w:cs="Times New Roman"/>
          <w:b/>
          <w:bCs/>
          <w:sz w:val="24"/>
          <w:szCs w:val="24"/>
          <w:lang w:val="uk-UA"/>
        </w:rPr>
        <w:t xml:space="preserve">щодо </w:t>
      </w:r>
      <w:r w:rsidR="001D6CCC" w:rsidRPr="00593535">
        <w:rPr>
          <w:rFonts w:ascii="Times New Roman" w:hAnsi="Times New Roman" w:cs="Times New Roman"/>
          <w:b/>
          <w:bCs/>
          <w:sz w:val="24"/>
          <w:szCs w:val="24"/>
          <w:lang w:val="uk-UA"/>
        </w:rPr>
        <w:t xml:space="preserve">річної </w:t>
      </w:r>
      <w:r w:rsidRPr="00593535">
        <w:rPr>
          <w:rFonts w:ascii="Times New Roman" w:hAnsi="Times New Roman" w:cs="Times New Roman"/>
          <w:b/>
          <w:bCs/>
          <w:sz w:val="24"/>
          <w:szCs w:val="24"/>
          <w:lang w:val="uk-UA"/>
        </w:rPr>
        <w:t xml:space="preserve">фінансової звітності </w:t>
      </w:r>
    </w:p>
    <w:p w:rsidR="00106605" w:rsidRPr="00593535" w:rsidRDefault="00106605" w:rsidP="00593535">
      <w:pPr>
        <w:spacing w:before="60" w:after="60"/>
        <w:jc w:val="center"/>
        <w:rPr>
          <w:rFonts w:ascii="Times New Roman" w:hAnsi="Times New Roman" w:cs="Times New Roman"/>
          <w:b/>
          <w:bCs/>
          <w:lang w:val="uk-UA"/>
        </w:rPr>
      </w:pPr>
      <w:r w:rsidRPr="00593535">
        <w:rPr>
          <w:rFonts w:ascii="Times New Roman" w:hAnsi="Times New Roman" w:cs="Times New Roman"/>
          <w:b/>
          <w:bCs/>
          <w:iCs/>
          <w:lang w:val="uk-UA"/>
        </w:rPr>
        <w:t>ПОВНОГО ТОВАРИСТВА «</w:t>
      </w:r>
      <w:r w:rsidR="00593535" w:rsidRPr="00593535">
        <w:rPr>
          <w:rFonts w:ascii="Times New Roman" w:hAnsi="Times New Roman" w:cs="Times New Roman"/>
          <w:b/>
          <w:bCs/>
          <w:iCs/>
          <w:lang w:val="uk-UA"/>
        </w:rPr>
        <w:t xml:space="preserve">ЕКОНОМ </w:t>
      </w:r>
      <w:r w:rsidRPr="00593535">
        <w:rPr>
          <w:rFonts w:ascii="Times New Roman" w:hAnsi="Times New Roman" w:cs="Times New Roman"/>
          <w:b/>
          <w:bCs/>
          <w:iCs/>
          <w:lang w:val="uk-UA"/>
        </w:rPr>
        <w:t>ЛОМБАРД «</w:t>
      </w:r>
      <w:r w:rsidR="00B855C5">
        <w:rPr>
          <w:rFonts w:ascii="Times New Roman" w:hAnsi="Times New Roman" w:cs="Times New Roman"/>
          <w:b/>
          <w:bCs/>
          <w:iCs/>
          <w:lang w:val="uk-UA"/>
        </w:rPr>
        <w:t>ДОБРОДЬ</w:t>
      </w:r>
      <w:r w:rsidR="00593535" w:rsidRPr="00593535">
        <w:rPr>
          <w:rFonts w:ascii="Times New Roman" w:hAnsi="Times New Roman" w:cs="Times New Roman"/>
          <w:b/>
          <w:bCs/>
          <w:iCs/>
          <w:lang w:val="uk-UA"/>
        </w:rPr>
        <w:t>КІН О.М.</w:t>
      </w:r>
      <w:r w:rsidRPr="00593535">
        <w:rPr>
          <w:rFonts w:ascii="Times New Roman" w:hAnsi="Times New Roman" w:cs="Times New Roman"/>
          <w:b/>
          <w:bCs/>
          <w:iCs/>
          <w:lang w:val="uk-UA"/>
        </w:rPr>
        <w:t xml:space="preserve"> І КОМПАНІЯ»</w:t>
      </w:r>
    </w:p>
    <w:p w:rsidR="00C955CC" w:rsidRPr="00593535" w:rsidRDefault="00C955CC" w:rsidP="00593535">
      <w:pPr>
        <w:spacing w:before="60" w:after="60"/>
        <w:jc w:val="center"/>
        <w:rPr>
          <w:rFonts w:ascii="Times New Roman" w:hAnsi="Times New Roman" w:cs="Times New Roman"/>
          <w:b/>
          <w:bCs/>
          <w:sz w:val="24"/>
          <w:szCs w:val="24"/>
          <w:lang w:val="uk-UA"/>
        </w:rPr>
      </w:pPr>
      <w:r w:rsidRPr="00593535">
        <w:rPr>
          <w:rFonts w:ascii="Times New Roman" w:hAnsi="Times New Roman" w:cs="Times New Roman"/>
          <w:b/>
          <w:bCs/>
          <w:sz w:val="24"/>
          <w:szCs w:val="24"/>
          <w:lang w:val="uk-UA"/>
        </w:rPr>
        <w:t>за фінансовий р</w:t>
      </w:r>
      <w:r w:rsidR="00924490" w:rsidRPr="00593535">
        <w:rPr>
          <w:rFonts w:ascii="Times New Roman" w:hAnsi="Times New Roman" w:cs="Times New Roman"/>
          <w:b/>
          <w:bCs/>
          <w:sz w:val="24"/>
          <w:szCs w:val="24"/>
          <w:lang w:val="uk-UA"/>
        </w:rPr>
        <w:t>ік, що закінчився 31 грудня 2018</w:t>
      </w:r>
      <w:r w:rsidRPr="00593535">
        <w:rPr>
          <w:rFonts w:ascii="Times New Roman" w:hAnsi="Times New Roman" w:cs="Times New Roman"/>
          <w:b/>
          <w:bCs/>
          <w:sz w:val="24"/>
          <w:szCs w:val="24"/>
          <w:lang w:val="uk-UA"/>
        </w:rPr>
        <w:t xml:space="preserve"> року</w:t>
      </w:r>
    </w:p>
    <w:p w:rsidR="00C955CC" w:rsidRPr="00593535" w:rsidRDefault="00C955CC" w:rsidP="00C955CC">
      <w:pPr>
        <w:jc w:val="center"/>
        <w:rPr>
          <w:rFonts w:ascii="Times New Roman" w:hAnsi="Times New Roman" w:cs="Times New Roman"/>
          <w:b/>
          <w:bCs/>
          <w:sz w:val="28"/>
          <w:szCs w:val="28"/>
          <w:lang w:val="uk-UA"/>
        </w:rPr>
      </w:pPr>
    </w:p>
    <w:p w:rsidR="000F52B0" w:rsidRPr="00593535" w:rsidRDefault="000F52B0" w:rsidP="00C955CC">
      <w:pPr>
        <w:jc w:val="center"/>
        <w:rPr>
          <w:rFonts w:ascii="Times New Roman" w:hAnsi="Times New Roman" w:cs="Times New Roman"/>
          <w:b/>
          <w:bCs/>
          <w:sz w:val="28"/>
          <w:szCs w:val="28"/>
          <w:lang w:val="uk-UA"/>
        </w:rPr>
      </w:pPr>
    </w:p>
    <w:p w:rsidR="00593535" w:rsidRPr="00593535" w:rsidRDefault="00E042B1" w:rsidP="00593535">
      <w:pPr>
        <w:tabs>
          <w:tab w:val="left" w:pos="8280"/>
        </w:tabs>
        <w:spacing w:before="120" w:after="120"/>
        <w:ind w:left="4678"/>
        <w:rPr>
          <w:rFonts w:ascii="Times New Roman" w:hAnsi="Times New Roman" w:cs="Times New Roman"/>
          <w:lang w:val="uk-UA"/>
        </w:rPr>
      </w:pPr>
      <w:r w:rsidRPr="00593535">
        <w:rPr>
          <w:rFonts w:ascii="Times New Roman" w:hAnsi="Times New Roman" w:cs="Times New Roman"/>
          <w:sz w:val="24"/>
          <w:szCs w:val="24"/>
          <w:lang w:val="uk-UA"/>
        </w:rPr>
        <w:t xml:space="preserve">Учасникам, керівництву </w:t>
      </w:r>
      <w:r w:rsidR="00106605" w:rsidRPr="00593535">
        <w:rPr>
          <w:rFonts w:ascii="Times New Roman" w:hAnsi="Times New Roman" w:cs="Times New Roman"/>
          <w:lang w:val="uk-UA"/>
        </w:rPr>
        <w:t>ПОВНОГО ТОВАРИСТВА «</w:t>
      </w:r>
      <w:r w:rsidR="00593535" w:rsidRPr="00593535">
        <w:rPr>
          <w:rFonts w:ascii="Times New Roman" w:hAnsi="Times New Roman" w:cs="Times New Roman"/>
          <w:lang w:val="uk-UA"/>
        </w:rPr>
        <w:t xml:space="preserve">ЕКОНОМ </w:t>
      </w:r>
      <w:r w:rsidR="00106605" w:rsidRPr="00593535">
        <w:rPr>
          <w:rFonts w:ascii="Times New Roman" w:hAnsi="Times New Roman" w:cs="Times New Roman"/>
          <w:lang w:val="uk-UA"/>
        </w:rPr>
        <w:t>ЛОМБАРД «</w:t>
      </w:r>
      <w:r w:rsidR="00593535" w:rsidRPr="00593535">
        <w:rPr>
          <w:rFonts w:ascii="Times New Roman" w:hAnsi="Times New Roman" w:cs="Times New Roman"/>
          <w:lang w:val="uk-UA"/>
        </w:rPr>
        <w:t>ДОБРОДЬКІН О.М.</w:t>
      </w:r>
      <w:r w:rsidR="00106605" w:rsidRPr="00593535">
        <w:rPr>
          <w:rFonts w:ascii="Times New Roman" w:hAnsi="Times New Roman" w:cs="Times New Roman"/>
          <w:lang w:val="uk-UA"/>
        </w:rPr>
        <w:t xml:space="preserve"> І КОМПАНІЯ»</w:t>
      </w:r>
    </w:p>
    <w:p w:rsidR="00C955CC" w:rsidRPr="00593535" w:rsidRDefault="00654272" w:rsidP="00593535">
      <w:pPr>
        <w:tabs>
          <w:tab w:val="left" w:pos="8280"/>
        </w:tabs>
        <w:spacing w:before="120" w:after="120"/>
        <w:ind w:left="4678"/>
        <w:rPr>
          <w:rFonts w:ascii="Times New Roman" w:hAnsi="Times New Roman" w:cs="Times New Roman"/>
          <w:sz w:val="24"/>
          <w:szCs w:val="24"/>
          <w:lang w:val="uk-UA"/>
        </w:rPr>
      </w:pPr>
      <w:r w:rsidRPr="00593535">
        <w:rPr>
          <w:rFonts w:ascii="Times New Roman" w:hAnsi="Times New Roman" w:cs="Times New Roman"/>
          <w:sz w:val="24"/>
          <w:szCs w:val="24"/>
          <w:lang w:val="uk-UA"/>
        </w:rPr>
        <w:t>Національній к</w:t>
      </w:r>
      <w:r w:rsidR="00C955CC" w:rsidRPr="00593535">
        <w:rPr>
          <w:rFonts w:ascii="Times New Roman" w:hAnsi="Times New Roman" w:cs="Times New Roman"/>
          <w:sz w:val="24"/>
          <w:szCs w:val="24"/>
          <w:lang w:val="uk-UA"/>
        </w:rPr>
        <w:t>омісії, що здійснює державне регулювання у сфері ринків фінансових послуг</w:t>
      </w:r>
    </w:p>
    <w:p w:rsidR="000F52B0" w:rsidRPr="00593535" w:rsidRDefault="000F52B0" w:rsidP="00593535">
      <w:pPr>
        <w:spacing w:before="120" w:after="120"/>
        <w:ind w:left="4536"/>
        <w:rPr>
          <w:rFonts w:ascii="Times New Roman" w:hAnsi="Times New Roman" w:cs="Times New Roman"/>
          <w:b/>
          <w:sz w:val="24"/>
          <w:szCs w:val="24"/>
          <w:lang w:val="uk-UA"/>
        </w:rPr>
      </w:pPr>
    </w:p>
    <w:p w:rsidR="00A6783B" w:rsidRPr="00593535" w:rsidRDefault="00A6783B" w:rsidP="00593535">
      <w:pPr>
        <w:spacing w:before="120" w:after="120"/>
        <w:ind w:left="4536"/>
        <w:rPr>
          <w:rFonts w:ascii="Times New Roman" w:hAnsi="Times New Roman" w:cs="Times New Roman"/>
          <w:b/>
          <w:sz w:val="24"/>
          <w:szCs w:val="24"/>
          <w:lang w:val="uk-UA"/>
        </w:rPr>
      </w:pPr>
    </w:p>
    <w:p w:rsidR="00B855C5" w:rsidRPr="00C76051" w:rsidRDefault="00B855C5" w:rsidP="00B855C5">
      <w:pPr>
        <w:spacing w:before="120" w:after="120"/>
        <w:jc w:val="both"/>
        <w:rPr>
          <w:rFonts w:ascii="Times New Roman" w:hAnsi="Times New Roman" w:cs="Times New Roman"/>
          <w:b/>
          <w:sz w:val="24"/>
          <w:szCs w:val="24"/>
          <w:lang w:val="uk-UA"/>
        </w:rPr>
      </w:pPr>
      <w:r w:rsidRPr="00C76051">
        <w:rPr>
          <w:rFonts w:ascii="Times New Roman" w:hAnsi="Times New Roman" w:cs="Times New Roman"/>
          <w:b/>
          <w:sz w:val="24"/>
          <w:szCs w:val="24"/>
          <w:lang w:val="uk-UA"/>
        </w:rPr>
        <w:t>Звіт щодо аудиту фінансової звітності</w:t>
      </w:r>
    </w:p>
    <w:p w:rsidR="00B855C5" w:rsidRPr="00C42FF2" w:rsidRDefault="00B855C5" w:rsidP="00B855C5">
      <w:pPr>
        <w:spacing w:before="60" w:after="60"/>
        <w:jc w:val="both"/>
        <w:rPr>
          <w:rFonts w:ascii="Times New Roman" w:hAnsi="Times New Roman"/>
          <w:b/>
          <w:sz w:val="24"/>
          <w:szCs w:val="24"/>
          <w:lang w:val="uk-UA"/>
        </w:rPr>
      </w:pPr>
      <w:r w:rsidRPr="00C42FF2">
        <w:rPr>
          <w:rFonts w:ascii="Times New Roman" w:hAnsi="Times New Roman"/>
          <w:b/>
          <w:sz w:val="24"/>
          <w:szCs w:val="24"/>
          <w:lang w:val="uk-UA"/>
        </w:rPr>
        <w:t>Думка із застереженням</w:t>
      </w:r>
    </w:p>
    <w:p w:rsidR="00B855C5" w:rsidRPr="00D24B93" w:rsidRDefault="00B855C5" w:rsidP="00B855C5">
      <w:pPr>
        <w:tabs>
          <w:tab w:val="left" w:pos="8280"/>
        </w:tabs>
        <w:spacing w:before="120" w:after="120"/>
        <w:jc w:val="both"/>
        <w:rPr>
          <w:rFonts w:ascii="Times New Roman" w:eastAsia="Times New Roman" w:hAnsi="Times New Roman" w:cs="Times New Roman"/>
          <w:sz w:val="24"/>
          <w:szCs w:val="24"/>
          <w:lang w:val="uk-UA" w:eastAsia="ru-RU"/>
        </w:rPr>
      </w:pPr>
      <w:r w:rsidRPr="00B855C5">
        <w:rPr>
          <w:rFonts w:ascii="Times New Roman" w:eastAsia="Times New Roman" w:hAnsi="Times New Roman" w:cs="Times New Roman"/>
          <w:color w:val="000000"/>
          <w:sz w:val="24"/>
          <w:szCs w:val="24"/>
          <w:lang w:val="uk-UA" w:eastAsia="ru-RU"/>
        </w:rPr>
        <w:t>Ми провели аудит річної</w:t>
      </w:r>
      <w:r w:rsidRPr="00B855C5">
        <w:rPr>
          <w:rFonts w:ascii="Times New Roman" w:eastAsia="Times New Roman" w:hAnsi="Times New Roman" w:cs="Times New Roman"/>
          <w:color w:val="000000"/>
          <w:sz w:val="24"/>
          <w:szCs w:val="24"/>
          <w:lang w:eastAsia="ru-RU"/>
        </w:rPr>
        <w:t> </w:t>
      </w:r>
      <w:r w:rsidRPr="00B855C5">
        <w:rPr>
          <w:rFonts w:ascii="Times New Roman" w:eastAsia="Times New Roman" w:hAnsi="Times New Roman" w:cs="Times New Roman"/>
          <w:color w:val="000000"/>
          <w:sz w:val="24"/>
          <w:szCs w:val="24"/>
          <w:lang w:val="uk-UA" w:eastAsia="ru-RU"/>
        </w:rPr>
        <w:t xml:space="preserve">фінансової звітності </w:t>
      </w:r>
      <w:r w:rsidRPr="00B855C5">
        <w:rPr>
          <w:rFonts w:ascii="Times New Roman" w:hAnsi="Times New Roman" w:cs="Times New Roman"/>
          <w:sz w:val="24"/>
          <w:szCs w:val="24"/>
          <w:shd w:val="clear" w:color="auto" w:fill="FFFFFF"/>
          <w:lang w:val="uk-UA"/>
        </w:rPr>
        <w:t xml:space="preserve">ПОВНОГО ТОВАРИСТВА </w:t>
      </w:r>
      <w:r w:rsidRPr="00B855C5">
        <w:rPr>
          <w:rFonts w:ascii="Times New Roman" w:hAnsi="Times New Roman" w:cs="Times New Roman"/>
          <w:sz w:val="24"/>
          <w:szCs w:val="24"/>
          <w:lang w:val="uk-UA"/>
        </w:rPr>
        <w:t xml:space="preserve">«ЕКОНОМ ЛОМБАРД «ДОБРОДЬКІН О.М. І КОМПАНІЯ» </w:t>
      </w:r>
      <w:r w:rsidRPr="00B855C5">
        <w:rPr>
          <w:rFonts w:ascii="Times New Roman" w:eastAsia="Times New Roman" w:hAnsi="Times New Roman" w:cs="Times New Roman"/>
          <w:color w:val="000000"/>
          <w:sz w:val="24"/>
          <w:szCs w:val="24"/>
          <w:lang w:val="uk-UA" w:eastAsia="ru-RU"/>
        </w:rPr>
        <w:t xml:space="preserve">(далі за текстом – </w:t>
      </w:r>
      <w:r w:rsidR="00E96B21">
        <w:rPr>
          <w:rFonts w:ascii="Times New Roman" w:eastAsia="Times New Roman" w:hAnsi="Times New Roman" w:cs="Times New Roman"/>
          <w:color w:val="000000"/>
          <w:sz w:val="24"/>
          <w:szCs w:val="24"/>
          <w:lang w:val="uk-UA" w:eastAsia="ru-RU"/>
        </w:rPr>
        <w:t>«Товариство»), що складається з</w:t>
      </w:r>
      <w:bookmarkStart w:id="0" w:name="_GoBack"/>
      <w:bookmarkEnd w:id="0"/>
      <w:r w:rsidR="00E96B21">
        <w:rPr>
          <w:rFonts w:ascii="Times New Roman" w:eastAsia="Times New Roman" w:hAnsi="Times New Roman" w:cs="Times New Roman"/>
          <w:color w:val="000000"/>
          <w:sz w:val="24"/>
          <w:szCs w:val="24"/>
          <w:lang w:val="uk-UA" w:eastAsia="ru-RU"/>
        </w:rPr>
        <w:t>балансу (</w:t>
      </w:r>
      <w:r w:rsidRPr="00B855C5">
        <w:rPr>
          <w:rFonts w:ascii="Times New Roman" w:eastAsia="Times New Roman" w:hAnsi="Times New Roman" w:cs="Times New Roman"/>
          <w:color w:val="000000"/>
          <w:sz w:val="24"/>
          <w:szCs w:val="24"/>
          <w:lang w:val="uk-UA" w:eastAsia="ru-RU"/>
        </w:rPr>
        <w:t>звіту про фінансовий стан</w:t>
      </w:r>
      <w:r w:rsidR="00E96B21">
        <w:rPr>
          <w:rFonts w:ascii="Times New Roman" w:eastAsia="Times New Roman" w:hAnsi="Times New Roman" w:cs="Times New Roman"/>
          <w:color w:val="000000"/>
          <w:sz w:val="24"/>
          <w:szCs w:val="24"/>
          <w:lang w:val="uk-UA" w:eastAsia="ru-RU"/>
        </w:rPr>
        <w:t>)</w:t>
      </w:r>
      <w:r w:rsidRPr="00B855C5">
        <w:rPr>
          <w:rFonts w:ascii="Times New Roman" w:eastAsia="Times New Roman" w:hAnsi="Times New Roman" w:cs="Times New Roman"/>
          <w:color w:val="000000"/>
          <w:sz w:val="24"/>
          <w:szCs w:val="24"/>
          <w:lang w:val="uk-UA" w:eastAsia="ru-RU"/>
        </w:rPr>
        <w:t xml:space="preserve"> на 31 грудня 2018 р., </w:t>
      </w:r>
      <w:r w:rsidR="00E96B21">
        <w:rPr>
          <w:rFonts w:ascii="Times New Roman" w:eastAsia="Times New Roman" w:hAnsi="Times New Roman" w:cs="Times New Roman"/>
          <w:color w:val="000000"/>
          <w:sz w:val="24"/>
          <w:szCs w:val="24"/>
          <w:lang w:val="uk-UA" w:eastAsia="ru-RU"/>
        </w:rPr>
        <w:t>звіту про фінансовий результат (</w:t>
      </w:r>
      <w:r w:rsidRPr="00B855C5">
        <w:rPr>
          <w:rFonts w:ascii="Times New Roman" w:eastAsia="Times New Roman" w:hAnsi="Times New Roman" w:cs="Times New Roman"/>
          <w:color w:val="000000"/>
          <w:sz w:val="24"/>
          <w:szCs w:val="24"/>
          <w:lang w:val="uk-UA" w:eastAsia="ru-RU"/>
        </w:rPr>
        <w:t>звіту про сукупний дохід</w:t>
      </w:r>
      <w:r w:rsidR="00E96B21">
        <w:rPr>
          <w:rFonts w:ascii="Times New Roman" w:eastAsia="Times New Roman" w:hAnsi="Times New Roman" w:cs="Times New Roman"/>
          <w:color w:val="000000"/>
          <w:sz w:val="24"/>
          <w:szCs w:val="24"/>
          <w:lang w:val="uk-UA" w:eastAsia="ru-RU"/>
        </w:rPr>
        <w:t>)</w:t>
      </w:r>
      <w:r w:rsidRPr="00B855C5">
        <w:rPr>
          <w:rFonts w:ascii="Times New Roman" w:eastAsia="Times New Roman" w:hAnsi="Times New Roman" w:cs="Times New Roman"/>
          <w:color w:val="000000"/>
          <w:sz w:val="24"/>
          <w:szCs w:val="24"/>
          <w:lang w:val="uk-UA" w:eastAsia="ru-RU"/>
        </w:rPr>
        <w:t>, звіту про зміни у власному капіталі, звіту про рух грошових коштів за рік, що закінчився зазначеною датою,</w:t>
      </w:r>
      <w:r w:rsidRPr="00B855C5">
        <w:rPr>
          <w:rFonts w:ascii="Times New Roman" w:eastAsia="Times New Roman" w:hAnsi="Times New Roman" w:cs="Times New Roman"/>
          <w:color w:val="000000"/>
          <w:sz w:val="24"/>
          <w:szCs w:val="24"/>
          <w:lang w:eastAsia="ru-RU"/>
        </w:rPr>
        <w:t> </w:t>
      </w:r>
      <w:r w:rsidRPr="00B855C5">
        <w:rPr>
          <w:rFonts w:ascii="Times New Roman" w:eastAsia="Times New Roman" w:hAnsi="Times New Roman" w:cs="Times New Roman"/>
          <w:color w:val="000000"/>
          <w:sz w:val="24"/>
          <w:szCs w:val="24"/>
          <w:lang w:val="uk-UA" w:eastAsia="ru-RU"/>
        </w:rPr>
        <w:t>і приміток до фінансової звітності за 2018 рік, включаючи стислий виклад значущих облікових</w:t>
      </w:r>
      <w:r w:rsidRPr="00D24B93">
        <w:rPr>
          <w:rFonts w:ascii="Times New Roman" w:eastAsia="Times New Roman" w:hAnsi="Times New Roman" w:cs="Times New Roman"/>
          <w:color w:val="000000"/>
          <w:sz w:val="24"/>
          <w:szCs w:val="24"/>
          <w:lang w:val="uk-UA" w:eastAsia="ru-RU"/>
        </w:rPr>
        <w:t xml:space="preserve"> політик. </w:t>
      </w:r>
    </w:p>
    <w:p w:rsidR="00B855C5" w:rsidRPr="00594C3F" w:rsidRDefault="00B855C5" w:rsidP="00B855C5">
      <w:pPr>
        <w:spacing w:before="120" w:after="120"/>
        <w:jc w:val="both"/>
        <w:rPr>
          <w:rFonts w:ascii="Times New Roman" w:hAnsi="Times New Roman"/>
          <w:sz w:val="24"/>
          <w:szCs w:val="24"/>
          <w:lang w:val="uk-UA"/>
        </w:rPr>
      </w:pPr>
      <w:r w:rsidRPr="00D24B93">
        <w:rPr>
          <w:rFonts w:ascii="Times New Roman" w:hAnsi="Times New Roman"/>
          <w:sz w:val="24"/>
          <w:szCs w:val="24"/>
          <w:lang w:val="uk-UA"/>
        </w:rPr>
        <w:t xml:space="preserve">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Товариства на 31 грудня 2018 р., його фінансові результати і грошові потоки за рік, що закінчився зазначеною датою, відповідно до Міжнародних стандартів фінансової звітності (МСФЗ). </w:t>
      </w:r>
    </w:p>
    <w:p w:rsidR="00B855C5" w:rsidRDefault="00B855C5" w:rsidP="00B855C5">
      <w:pPr>
        <w:spacing w:before="60" w:after="60"/>
        <w:jc w:val="both"/>
        <w:rPr>
          <w:rFonts w:ascii="Times New Roman" w:hAnsi="Times New Roman"/>
          <w:b/>
          <w:sz w:val="24"/>
          <w:szCs w:val="24"/>
          <w:lang w:val="uk-UA"/>
        </w:rPr>
      </w:pPr>
      <w:r w:rsidRPr="00C42FF2">
        <w:rPr>
          <w:rFonts w:ascii="Times New Roman" w:hAnsi="Times New Roman"/>
          <w:b/>
          <w:sz w:val="24"/>
          <w:szCs w:val="24"/>
          <w:lang w:val="uk-UA"/>
        </w:rPr>
        <w:t>Основа для думки із застереженням</w:t>
      </w:r>
    </w:p>
    <w:p w:rsidR="008C5509" w:rsidRDefault="006E238C" w:rsidP="004C67F5">
      <w:pPr>
        <w:jc w:val="both"/>
        <w:textAlignment w:val="top"/>
        <w:rPr>
          <w:rFonts w:ascii="Times New Roman" w:hAnsi="Times New Roman" w:cs="Times New Roman"/>
          <w:sz w:val="24"/>
          <w:szCs w:val="24"/>
          <w:lang w:val="uk-UA"/>
        </w:rPr>
      </w:pPr>
      <w:r w:rsidRPr="006E238C">
        <w:rPr>
          <w:rFonts w:ascii="Times New Roman" w:hAnsi="Times New Roman" w:cs="Times New Roman"/>
          <w:sz w:val="24"/>
          <w:szCs w:val="24"/>
          <w:lang w:val="uk-UA"/>
        </w:rPr>
        <w:t>Станом на 31.12.2018 року заборгованість Товариства за отриманою поворотною</w:t>
      </w:r>
      <w:r w:rsidR="00B70686">
        <w:rPr>
          <w:rFonts w:ascii="Times New Roman" w:hAnsi="Times New Roman" w:cs="Times New Roman"/>
          <w:sz w:val="24"/>
          <w:szCs w:val="24"/>
          <w:lang w:val="uk-UA"/>
        </w:rPr>
        <w:t xml:space="preserve"> безвідсотковою</w:t>
      </w:r>
      <w:r w:rsidR="00E96B21">
        <w:rPr>
          <w:rFonts w:ascii="Times New Roman" w:hAnsi="Times New Roman" w:cs="Times New Roman"/>
          <w:sz w:val="24"/>
          <w:szCs w:val="24"/>
          <w:lang w:val="uk-UA"/>
        </w:rPr>
        <w:t xml:space="preserve"> фінансовою допомогою від у</w:t>
      </w:r>
      <w:r w:rsidRPr="006E238C">
        <w:rPr>
          <w:rFonts w:ascii="Times New Roman" w:hAnsi="Times New Roman" w:cs="Times New Roman"/>
          <w:sz w:val="24"/>
          <w:szCs w:val="24"/>
          <w:lang w:val="uk-UA"/>
        </w:rPr>
        <w:t>часника Товариства складає 4 566 тис. грн., що становить 75,8 % від суми балансу (</w:t>
      </w:r>
      <w:r w:rsidR="004C67F5">
        <w:rPr>
          <w:rFonts w:ascii="Times New Roman" w:hAnsi="Times New Roman" w:cs="Times New Roman"/>
          <w:sz w:val="24"/>
          <w:szCs w:val="24"/>
          <w:lang w:val="uk-UA"/>
        </w:rPr>
        <w:t xml:space="preserve">договір від 01.07.2016 року, термін погашення – липень 2019 року, </w:t>
      </w:r>
      <w:r w:rsidRPr="006E238C">
        <w:rPr>
          <w:rFonts w:ascii="Times New Roman" w:hAnsi="Times New Roman" w:cs="Times New Roman"/>
          <w:sz w:val="24"/>
          <w:szCs w:val="24"/>
          <w:lang w:val="uk-UA"/>
        </w:rPr>
        <w:t>заборгованість відображено в р. 16</w:t>
      </w:r>
      <w:r w:rsidR="00E96B21">
        <w:rPr>
          <w:rFonts w:ascii="Times New Roman" w:hAnsi="Times New Roman" w:cs="Times New Roman"/>
          <w:sz w:val="24"/>
          <w:szCs w:val="24"/>
          <w:lang w:val="uk-UA"/>
        </w:rPr>
        <w:t>90 «Інші поточні зобов’язання» з</w:t>
      </w:r>
      <w:r w:rsidRPr="006E238C">
        <w:rPr>
          <w:rFonts w:ascii="Times New Roman" w:hAnsi="Times New Roman" w:cs="Times New Roman"/>
          <w:sz w:val="24"/>
          <w:szCs w:val="24"/>
          <w:lang w:val="uk-UA"/>
        </w:rPr>
        <w:t xml:space="preserve">віту про фінансовий стан). </w:t>
      </w:r>
      <w:r w:rsidR="008C5509" w:rsidRPr="004243B6">
        <w:rPr>
          <w:rFonts w:ascii="Times New Roman" w:hAnsi="Times New Roman" w:cs="Times New Roman"/>
          <w:sz w:val="24"/>
          <w:szCs w:val="24"/>
          <w:lang w:val="uk-UA"/>
        </w:rPr>
        <w:t xml:space="preserve">Облікові записи </w:t>
      </w:r>
      <w:r w:rsidR="004243B6" w:rsidRPr="004243B6">
        <w:rPr>
          <w:rFonts w:ascii="Times New Roman" w:hAnsi="Times New Roman" w:cs="Times New Roman"/>
          <w:sz w:val="24"/>
          <w:szCs w:val="24"/>
          <w:lang w:val="uk-UA"/>
        </w:rPr>
        <w:t>Товариства</w:t>
      </w:r>
      <w:r w:rsidR="008C5509" w:rsidRPr="004243B6">
        <w:rPr>
          <w:rFonts w:ascii="Times New Roman" w:hAnsi="Times New Roman" w:cs="Times New Roman"/>
          <w:sz w:val="24"/>
          <w:szCs w:val="24"/>
          <w:lang w:val="uk-UA"/>
        </w:rPr>
        <w:t xml:space="preserve"> свідчать про те, що якби управлінський персонал оцінив кредиторську заборгованість по отриманій безвідсотковій фінансовій </w:t>
      </w:r>
      <w:r w:rsidR="008C5509" w:rsidRPr="004243B6">
        <w:rPr>
          <w:rFonts w:ascii="Times New Roman" w:hAnsi="Times New Roman" w:cs="Times New Roman"/>
          <w:sz w:val="24"/>
          <w:szCs w:val="24"/>
          <w:lang w:val="uk-UA"/>
        </w:rPr>
        <w:lastRenderedPageBreak/>
        <w:t>допомозі за амортизованою вартістю, то балансова вартість кредиторської заборгованості зменшилась</w:t>
      </w:r>
      <w:r w:rsidR="008C5509" w:rsidRPr="00595667">
        <w:rPr>
          <w:rFonts w:ascii="Times New Roman" w:hAnsi="Times New Roman" w:cs="Times New Roman"/>
          <w:sz w:val="24"/>
          <w:szCs w:val="24"/>
          <w:lang w:val="uk-UA"/>
        </w:rPr>
        <w:t xml:space="preserve"> б на </w:t>
      </w:r>
      <w:r w:rsidR="00041AA3">
        <w:rPr>
          <w:rFonts w:ascii="Times New Roman" w:hAnsi="Times New Roman" w:cs="Times New Roman"/>
          <w:sz w:val="24"/>
          <w:szCs w:val="24"/>
          <w:lang w:val="uk-UA"/>
        </w:rPr>
        <w:t>335</w:t>
      </w:r>
      <w:r w:rsidR="008C5509" w:rsidRPr="00595667">
        <w:rPr>
          <w:rFonts w:ascii="Times New Roman" w:hAnsi="Times New Roman" w:cs="Times New Roman"/>
          <w:sz w:val="24"/>
          <w:szCs w:val="24"/>
          <w:lang w:val="uk-UA"/>
        </w:rPr>
        <w:t xml:space="preserve"> тис. грн.</w:t>
      </w:r>
    </w:p>
    <w:p w:rsidR="00B855C5" w:rsidRPr="00C42FF2" w:rsidRDefault="00B855C5" w:rsidP="006E238C">
      <w:pPr>
        <w:spacing w:before="120" w:after="120"/>
        <w:jc w:val="both"/>
        <w:rPr>
          <w:rFonts w:ascii="Times New Roman" w:hAnsi="Times New Roman"/>
          <w:sz w:val="24"/>
          <w:szCs w:val="24"/>
          <w:lang w:val="uk-UA"/>
        </w:rPr>
      </w:pPr>
      <w:r w:rsidRPr="00BF162D">
        <w:rPr>
          <w:rFonts w:ascii="Times New Roman" w:hAnsi="Times New Roman" w:cs="Times New Roman"/>
          <w:sz w:val="24"/>
          <w:szCs w:val="24"/>
          <w:lang w:val="uk-UA"/>
        </w:rPr>
        <w:t>Ми провели аудит відповідно до Міжнародних стандартів аудиту (МСА). Нашу</w:t>
      </w:r>
      <w:r w:rsidRPr="00C42FF2">
        <w:rPr>
          <w:rFonts w:ascii="Times New Roman" w:hAnsi="Times New Roman" w:cs="Times New Roman"/>
          <w:sz w:val="24"/>
          <w:szCs w:val="24"/>
          <w:lang w:val="uk-UA"/>
        </w:rPr>
        <w:t xml:space="preserve"> відповідальність згідно з цими стандартами викладено в розділі </w:t>
      </w:r>
      <w:r w:rsidRPr="00C42FF2">
        <w:rPr>
          <w:rFonts w:ascii="Times New Roman" w:hAnsi="Times New Roman" w:cs="Times New Roman"/>
          <w:i/>
          <w:sz w:val="24"/>
          <w:szCs w:val="24"/>
          <w:lang w:val="uk-UA"/>
        </w:rPr>
        <w:t>«Від</w:t>
      </w:r>
      <w:r w:rsidRPr="00C42FF2">
        <w:rPr>
          <w:rFonts w:ascii="Times New Roman" w:hAnsi="Times New Roman" w:cs="Times New Roman"/>
          <w:i/>
          <w:sz w:val="24"/>
          <w:szCs w:val="24"/>
          <w:lang w:val="uk-UA"/>
        </w:rPr>
        <w:softHyphen/>
        <w:t>повідальність аудитора</w:t>
      </w:r>
      <w:r w:rsidRPr="00C42FF2">
        <w:rPr>
          <w:rFonts w:ascii="Times New Roman" w:hAnsi="Times New Roman"/>
          <w:i/>
          <w:sz w:val="24"/>
          <w:szCs w:val="24"/>
          <w:lang w:val="uk-UA"/>
        </w:rPr>
        <w:t xml:space="preserve"> за аудит фінансової звітності» </w:t>
      </w:r>
      <w:r w:rsidRPr="00C42FF2">
        <w:rPr>
          <w:rFonts w:ascii="Times New Roman" w:hAnsi="Times New Roman"/>
          <w:sz w:val="24"/>
          <w:szCs w:val="24"/>
          <w:lang w:val="uk-UA"/>
        </w:rPr>
        <w:t xml:space="preserve">нашого звіту. Ми є незалежними по відношенню до Товариства згідно з </w:t>
      </w:r>
      <w:r w:rsidRPr="00C42FF2">
        <w:rPr>
          <w:rFonts w:ascii="Times New Roman" w:hAnsi="Times New Roman"/>
          <w:i/>
          <w:sz w:val="24"/>
          <w:szCs w:val="24"/>
          <w:lang w:val="uk-UA"/>
        </w:rPr>
        <w:t>Кодексом етики професійних бухгалтерів</w:t>
      </w:r>
      <w:r w:rsidRPr="00C42FF2">
        <w:rPr>
          <w:rFonts w:ascii="Times New Roman" w:hAnsi="Times New Roman"/>
          <w:sz w:val="24"/>
          <w:szCs w:val="24"/>
          <w:lang w:val="uk-UA"/>
        </w:rPr>
        <w:t xml:space="preserve">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B855C5" w:rsidRPr="00C42FF2" w:rsidRDefault="00B855C5" w:rsidP="00B855C5">
      <w:pPr>
        <w:spacing w:before="120" w:after="120"/>
        <w:jc w:val="both"/>
        <w:rPr>
          <w:rFonts w:ascii="Times New Roman" w:hAnsi="Times New Roman" w:cs="Times New Roman"/>
          <w:b/>
          <w:sz w:val="24"/>
          <w:szCs w:val="24"/>
          <w:lang w:val="uk-UA"/>
        </w:rPr>
      </w:pPr>
      <w:r w:rsidRPr="00C42FF2">
        <w:rPr>
          <w:rFonts w:ascii="Times New Roman" w:hAnsi="Times New Roman" w:cs="Times New Roman"/>
          <w:b/>
          <w:sz w:val="24"/>
          <w:szCs w:val="24"/>
          <w:lang w:val="uk-UA"/>
        </w:rPr>
        <w:t xml:space="preserve">Ключові питання аудиту </w:t>
      </w:r>
    </w:p>
    <w:p w:rsidR="00B855C5" w:rsidRDefault="00B855C5" w:rsidP="00B855C5">
      <w:pPr>
        <w:spacing w:before="120" w:after="120"/>
        <w:jc w:val="both"/>
        <w:rPr>
          <w:rFonts w:ascii="Times New Roman" w:hAnsi="Times New Roman" w:cs="Times New Roman"/>
          <w:sz w:val="24"/>
          <w:szCs w:val="24"/>
          <w:lang w:val="uk-UA"/>
        </w:rPr>
      </w:pPr>
      <w:r w:rsidRPr="00C42FF2">
        <w:rPr>
          <w:rFonts w:ascii="Times New Roman" w:hAnsi="Times New Roman" w:cs="Times New Roman"/>
          <w:sz w:val="24"/>
          <w:szCs w:val="24"/>
          <w:lang w:val="uk-UA"/>
        </w:rPr>
        <w:t xml:space="preserve">Ключові питання аудиту – це питання, які, на наше професійне судження, були найбільш </w:t>
      </w:r>
      <w:r w:rsidRPr="00DF0E35">
        <w:rPr>
          <w:rFonts w:ascii="Times New Roman" w:hAnsi="Times New Roman" w:cs="Times New Roman"/>
          <w:sz w:val="24"/>
          <w:szCs w:val="24"/>
          <w:lang w:val="uk-UA"/>
        </w:rPr>
        <w:t xml:space="preserve">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w:t>
      </w:r>
      <w:r w:rsidRPr="006E238C">
        <w:rPr>
          <w:rFonts w:ascii="Times New Roman" w:hAnsi="Times New Roman" w:cs="Times New Roman"/>
          <w:sz w:val="24"/>
          <w:szCs w:val="24"/>
          <w:lang w:val="uk-UA"/>
        </w:rPr>
        <w:t xml:space="preserve">формуванні думки щодо неї, при цьому ми не висловлюємо окремої думки щодо цих питань. </w:t>
      </w:r>
    </w:p>
    <w:p w:rsidR="001E2EF3" w:rsidRPr="00C8157F" w:rsidRDefault="001E2EF3" w:rsidP="001E2EF3">
      <w:pPr>
        <w:spacing w:before="60"/>
        <w:jc w:val="both"/>
        <w:rPr>
          <w:rFonts w:ascii="Times New Roman" w:eastAsia="Cambria" w:hAnsi="Times New Roman" w:cs="Times New Roman"/>
          <w:sz w:val="24"/>
          <w:szCs w:val="24"/>
          <w:lang w:val="uk-UA"/>
        </w:rPr>
      </w:pPr>
      <w:bookmarkStart w:id="1" w:name="OLE_LINK16"/>
      <w:bookmarkStart w:id="2" w:name="OLE_LINK20"/>
      <w:bookmarkStart w:id="3" w:name="OLE_LINK21"/>
      <w:r w:rsidRPr="00C8157F">
        <w:rPr>
          <w:rFonts w:ascii="Times New Roman" w:eastAsia="Cambria" w:hAnsi="Times New Roman" w:cs="Times New Roman"/>
          <w:sz w:val="24"/>
          <w:szCs w:val="24"/>
          <w:lang w:val="uk-UA"/>
        </w:rPr>
        <w:t>Інших ключових питань, крім тих, які зазначені в розділі «Основа для думки із застереженням», нами не виявлено.</w:t>
      </w:r>
    </w:p>
    <w:bookmarkEnd w:id="1"/>
    <w:bookmarkEnd w:id="2"/>
    <w:bookmarkEnd w:id="3"/>
    <w:p w:rsidR="00066101" w:rsidRPr="00B855C5" w:rsidRDefault="006D617B" w:rsidP="0070021F">
      <w:pPr>
        <w:spacing w:before="120" w:after="120"/>
        <w:jc w:val="both"/>
        <w:rPr>
          <w:rFonts w:ascii="Times New Roman" w:hAnsi="Times New Roman" w:cs="Times New Roman"/>
          <w:b/>
          <w:sz w:val="24"/>
          <w:szCs w:val="24"/>
          <w:lang w:val="uk-UA"/>
        </w:rPr>
      </w:pPr>
      <w:r w:rsidRPr="00B855C5">
        <w:rPr>
          <w:rFonts w:ascii="Times New Roman" w:hAnsi="Times New Roman" w:cs="Times New Roman"/>
          <w:b/>
          <w:sz w:val="24"/>
          <w:szCs w:val="24"/>
          <w:lang w:val="uk-UA"/>
        </w:rPr>
        <w:t>Звіт про надання впевненості щодо річних звітних даних (інша інформація)</w:t>
      </w:r>
    </w:p>
    <w:p w:rsidR="00E95DBD" w:rsidRPr="00B855C5" w:rsidRDefault="00E95DBD" w:rsidP="00E95DBD">
      <w:pPr>
        <w:spacing w:before="60" w:after="6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Управлінський персонал несе відповідальність за іншу інформацію. Інша інформація є інформацією, яка міститься у звітності, яку Товариство надає до Національної комісії, що здійснює державне регулювання у сфері ринків фінансових послуг, складеної відповідно до розпорядження Державної комісії з регулювання ринків фінансових послуг</w:t>
      </w:r>
      <w:r w:rsidR="00717BCD" w:rsidRPr="00B855C5">
        <w:rPr>
          <w:rFonts w:ascii="Times New Roman" w:hAnsi="Times New Roman" w:cs="Times New Roman"/>
          <w:sz w:val="24"/>
          <w:szCs w:val="24"/>
          <w:lang w:val="uk-UA"/>
        </w:rPr>
        <w:t xml:space="preserve"> України</w:t>
      </w:r>
      <w:r w:rsidRPr="00B855C5">
        <w:rPr>
          <w:rFonts w:ascii="Times New Roman" w:hAnsi="Times New Roman" w:cs="Times New Roman"/>
          <w:sz w:val="24"/>
          <w:szCs w:val="24"/>
          <w:lang w:val="uk-UA"/>
        </w:rPr>
        <w:t xml:space="preserve"> від 04.11.2004 р. № 2740 та зареєстрованого в Міністерстві юстиції України 23.11.2004 р. за  № 1482/10081 із змінами і доповненнями.</w:t>
      </w:r>
    </w:p>
    <w:p w:rsidR="00E95DBD" w:rsidRPr="00B855C5" w:rsidRDefault="00E95DBD" w:rsidP="00E95DBD">
      <w:pPr>
        <w:spacing w:before="60" w:after="60"/>
        <w:contextualSpacing/>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Звітність складається із:</w:t>
      </w:r>
    </w:p>
    <w:p w:rsidR="00E95DBD" w:rsidRPr="00B855C5" w:rsidRDefault="00E95DBD" w:rsidP="00E95DBD">
      <w:pPr>
        <w:pStyle w:val="a5"/>
        <w:numPr>
          <w:ilvl w:val="0"/>
          <w:numId w:val="18"/>
        </w:numPr>
        <w:spacing w:before="60" w:after="60"/>
        <w:ind w:left="567" w:hanging="425"/>
        <w:contextualSpacing/>
        <w:jc w:val="both"/>
      </w:pPr>
      <w:r w:rsidRPr="00B855C5">
        <w:t xml:space="preserve">загальної інформації про </w:t>
      </w:r>
      <w:r w:rsidRPr="00B855C5">
        <w:rPr>
          <w:lang w:val="ru-RU"/>
        </w:rPr>
        <w:t>ломбард</w:t>
      </w:r>
      <w:r w:rsidR="00D140DF" w:rsidRPr="00B855C5">
        <w:t xml:space="preserve"> за 201</w:t>
      </w:r>
      <w:r w:rsidR="00D140DF" w:rsidRPr="00B855C5">
        <w:rPr>
          <w:lang w:val="ru-RU"/>
        </w:rPr>
        <w:t>8</w:t>
      </w:r>
      <w:r w:rsidRPr="00B855C5">
        <w:t xml:space="preserve"> рік (додаток 1),</w:t>
      </w:r>
    </w:p>
    <w:p w:rsidR="00E95DBD" w:rsidRPr="00B855C5" w:rsidRDefault="00E95DBD" w:rsidP="00E95DBD">
      <w:pPr>
        <w:pStyle w:val="a5"/>
        <w:numPr>
          <w:ilvl w:val="0"/>
          <w:numId w:val="18"/>
        </w:numPr>
        <w:spacing w:before="60" w:after="60"/>
        <w:ind w:left="567" w:hanging="425"/>
        <w:contextualSpacing/>
        <w:jc w:val="both"/>
      </w:pPr>
      <w:r w:rsidRPr="00B855C5">
        <w:t>звіту про склад акт</w:t>
      </w:r>
      <w:r w:rsidR="00D140DF" w:rsidRPr="00B855C5">
        <w:t>ивів та пасивів ломбарду за 2018</w:t>
      </w:r>
      <w:r w:rsidRPr="00B855C5">
        <w:t xml:space="preserve"> рік (додаток 2), </w:t>
      </w:r>
    </w:p>
    <w:p w:rsidR="00E95DBD" w:rsidRPr="00B855C5" w:rsidRDefault="00E95DBD" w:rsidP="00E95DBD">
      <w:pPr>
        <w:pStyle w:val="a5"/>
        <w:numPr>
          <w:ilvl w:val="0"/>
          <w:numId w:val="18"/>
        </w:numPr>
        <w:spacing w:before="60" w:after="60"/>
        <w:ind w:left="567" w:hanging="425"/>
        <w:contextualSpacing/>
        <w:jc w:val="both"/>
      </w:pPr>
      <w:r w:rsidRPr="00B855C5">
        <w:t>звіту</w:t>
      </w:r>
      <w:r w:rsidR="00D140DF" w:rsidRPr="00B855C5">
        <w:t xml:space="preserve"> про діяльність ломбарду за 2018</w:t>
      </w:r>
      <w:r w:rsidRPr="00B855C5">
        <w:t xml:space="preserve"> рік (додаток 3). </w:t>
      </w:r>
      <w:bookmarkStart w:id="4" w:name="OLE_LINK4"/>
      <w:bookmarkStart w:id="5" w:name="OLE_LINK5"/>
    </w:p>
    <w:bookmarkEnd w:id="4"/>
    <w:bookmarkEnd w:id="5"/>
    <w:p w:rsidR="00E95DBD" w:rsidRPr="00B855C5" w:rsidRDefault="00E95DBD" w:rsidP="00E95DBD">
      <w:pPr>
        <w:spacing w:before="60" w:after="6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 xml:space="preserve">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 </w:t>
      </w:r>
    </w:p>
    <w:p w:rsidR="003E6326" w:rsidRPr="00B855C5" w:rsidRDefault="003E6326" w:rsidP="003E6326">
      <w:pPr>
        <w:spacing w:before="60" w:after="6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3E6326" w:rsidRPr="00B855C5" w:rsidRDefault="003E6326" w:rsidP="003E6326">
      <w:pPr>
        <w:spacing w:before="60" w:after="60"/>
        <w:jc w:val="both"/>
        <w:rPr>
          <w:rFonts w:ascii="Times New Roman" w:hAnsi="Times New Roman" w:cs="Times New Roman"/>
          <w:b/>
          <w:sz w:val="24"/>
          <w:szCs w:val="24"/>
          <w:lang w:val="uk-UA"/>
        </w:rPr>
      </w:pPr>
      <w:r w:rsidRPr="00B855C5">
        <w:rPr>
          <w:rFonts w:ascii="Times New Roman" w:hAnsi="Times New Roman" w:cs="Times New Roman"/>
          <w:sz w:val="24"/>
          <w:szCs w:val="24"/>
          <w:lang w:val="uk-UA"/>
        </w:rPr>
        <w:t xml:space="preserve">Якщо на основі проведеної нами роботи стосовно іншої інформації ми доходимо висновку, що існує суттєве викривлення цієї іншої інформації, ми зобов’язані повідомити про цей факт. Ми не виявили таких фактів, які б потрібно було б включити до звіту. </w:t>
      </w:r>
    </w:p>
    <w:p w:rsidR="00F07DB2" w:rsidRPr="00B855C5" w:rsidRDefault="006D55E7" w:rsidP="0070021F">
      <w:pPr>
        <w:spacing w:before="120" w:after="120"/>
        <w:rPr>
          <w:rFonts w:ascii="Times New Roman" w:hAnsi="Times New Roman" w:cs="Times New Roman"/>
          <w:b/>
          <w:sz w:val="24"/>
          <w:szCs w:val="24"/>
          <w:lang w:val="uk-UA"/>
        </w:rPr>
      </w:pPr>
      <w:r w:rsidRPr="00B855C5">
        <w:rPr>
          <w:rFonts w:ascii="Times New Roman" w:hAnsi="Times New Roman" w:cs="Times New Roman"/>
          <w:b/>
          <w:sz w:val="24"/>
          <w:szCs w:val="24"/>
          <w:lang w:val="uk-UA"/>
        </w:rPr>
        <w:t xml:space="preserve">Відповідальність управлінського персоналу та тих, кого наділено найвищими повноваженнями, за фінансову звітність </w:t>
      </w:r>
    </w:p>
    <w:p w:rsidR="003E6326" w:rsidRPr="00B855C5" w:rsidRDefault="003E6326" w:rsidP="003E6326">
      <w:pPr>
        <w:spacing w:before="60" w:after="6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3E6326" w:rsidRPr="00B855C5" w:rsidRDefault="003E6326" w:rsidP="003E6326">
      <w:pPr>
        <w:spacing w:before="60" w:after="6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w:t>
      </w:r>
      <w:r w:rsidR="00157A79" w:rsidRPr="00B855C5">
        <w:rPr>
          <w:rFonts w:ascii="Times New Roman" w:hAnsi="Times New Roman" w:cs="Times New Roman"/>
          <w:sz w:val="24"/>
          <w:szCs w:val="24"/>
          <w:lang w:val="uk-UA"/>
        </w:rPr>
        <w:t xml:space="preserve">де </w:t>
      </w:r>
      <w:r w:rsidRPr="00B855C5">
        <w:rPr>
          <w:rFonts w:ascii="Times New Roman" w:hAnsi="Times New Roman" w:cs="Times New Roman"/>
          <w:sz w:val="24"/>
          <w:szCs w:val="24"/>
          <w:lang w:val="uk-UA"/>
        </w:rPr>
        <w:t xml:space="preserve">це </w:t>
      </w:r>
      <w:r w:rsidR="00157A79" w:rsidRPr="00B855C5">
        <w:rPr>
          <w:rFonts w:ascii="Times New Roman" w:hAnsi="Times New Roman" w:cs="Times New Roman"/>
          <w:sz w:val="24"/>
          <w:szCs w:val="24"/>
          <w:lang w:val="uk-UA"/>
        </w:rPr>
        <w:t>за</w:t>
      </w:r>
      <w:r w:rsidRPr="00B855C5">
        <w:rPr>
          <w:rFonts w:ascii="Times New Roman" w:hAnsi="Times New Roman" w:cs="Times New Roman"/>
          <w:sz w:val="24"/>
          <w:szCs w:val="24"/>
          <w:lang w:val="uk-UA"/>
        </w:rPr>
        <w:t>стосовно</w:t>
      </w:r>
      <w:r w:rsidR="00157A79" w:rsidRPr="00B855C5">
        <w:rPr>
          <w:rFonts w:ascii="Times New Roman" w:hAnsi="Times New Roman" w:cs="Times New Roman"/>
          <w:sz w:val="24"/>
          <w:szCs w:val="24"/>
          <w:lang w:val="uk-UA"/>
        </w:rPr>
        <w:t>,</w:t>
      </w:r>
      <w:r w:rsidRPr="00B855C5">
        <w:rPr>
          <w:rFonts w:ascii="Times New Roman" w:hAnsi="Times New Roman" w:cs="Times New Roman"/>
          <w:sz w:val="24"/>
          <w:szCs w:val="24"/>
          <w:lang w:val="uk-UA"/>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w:t>
      </w:r>
      <w:r w:rsidRPr="00B855C5">
        <w:rPr>
          <w:rFonts w:ascii="Times New Roman" w:hAnsi="Times New Roman" w:cs="Times New Roman"/>
          <w:sz w:val="24"/>
          <w:szCs w:val="24"/>
          <w:lang w:val="uk-UA"/>
        </w:rPr>
        <w:lastRenderedPageBreak/>
        <w:t xml:space="preserve">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3E6326" w:rsidRPr="00B855C5" w:rsidRDefault="003E6326" w:rsidP="003E6326">
      <w:pPr>
        <w:spacing w:before="60" w:after="6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 xml:space="preserve">Ті, кого наділено найвищими повноваженнями, несуть відповідальність за нагляд за процесом фінансового звітування Товариства. </w:t>
      </w:r>
    </w:p>
    <w:p w:rsidR="00F07DB2" w:rsidRPr="00B855C5" w:rsidRDefault="006D55E7" w:rsidP="0070021F">
      <w:pPr>
        <w:spacing w:before="120" w:after="120"/>
        <w:jc w:val="both"/>
        <w:rPr>
          <w:rFonts w:ascii="Times New Roman" w:hAnsi="Times New Roman" w:cs="Times New Roman"/>
          <w:b/>
          <w:sz w:val="24"/>
          <w:szCs w:val="24"/>
          <w:lang w:val="uk-UA"/>
        </w:rPr>
      </w:pPr>
      <w:r w:rsidRPr="00B855C5">
        <w:rPr>
          <w:rFonts w:ascii="Times New Roman" w:hAnsi="Times New Roman" w:cs="Times New Roman"/>
          <w:b/>
          <w:sz w:val="24"/>
          <w:szCs w:val="24"/>
          <w:lang w:val="uk-UA"/>
        </w:rPr>
        <w:t xml:space="preserve">Відповідальність аудитора за аудит фінансової звітності </w:t>
      </w:r>
    </w:p>
    <w:p w:rsidR="00ED3AF8" w:rsidRPr="00B855C5" w:rsidRDefault="006D55E7" w:rsidP="0070021F">
      <w:pPr>
        <w:spacing w:before="120" w:after="120"/>
        <w:jc w:val="both"/>
        <w:rPr>
          <w:rFonts w:ascii="Times New Roman" w:hAnsi="Times New Roman" w:cs="Times New Roman"/>
          <w:sz w:val="24"/>
          <w:szCs w:val="24"/>
          <w:lang w:val="uk-UA"/>
        </w:rPr>
      </w:pPr>
      <w:r w:rsidRPr="00B855C5">
        <w:rPr>
          <w:rFonts w:ascii="Times New Roman" w:hAnsi="Times New Roman" w:cs="Times New Roman"/>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EB4D7B" w:rsidRPr="00B855C5" w:rsidRDefault="006D55E7" w:rsidP="0070021F">
      <w:pPr>
        <w:spacing w:before="120" w:after="120"/>
        <w:jc w:val="both"/>
        <w:rPr>
          <w:rFonts w:ascii="Times New Roman" w:hAnsi="Times New Roman" w:cs="Times New Roman"/>
          <w:b/>
          <w:sz w:val="24"/>
          <w:szCs w:val="24"/>
          <w:lang w:val="uk-UA"/>
        </w:rPr>
      </w:pPr>
      <w:r w:rsidRPr="00B855C5">
        <w:rPr>
          <w:rFonts w:ascii="Times New Roman" w:hAnsi="Times New Roman" w:cs="Times New Roman"/>
          <w:b/>
          <w:sz w:val="24"/>
          <w:szCs w:val="24"/>
          <w:lang w:val="uk-UA"/>
        </w:rPr>
        <w:t xml:space="preserve">Звіт щодо вимог інших законодавчих і нормативних актів </w:t>
      </w:r>
    </w:p>
    <w:p w:rsidR="00E977AF" w:rsidRPr="003E386D" w:rsidRDefault="00E977AF" w:rsidP="00E138F9">
      <w:pPr>
        <w:pStyle w:val="Standard"/>
        <w:spacing w:before="120" w:after="120"/>
        <w:jc w:val="both"/>
        <w:rPr>
          <w:rFonts w:ascii="Times New Roman" w:hAnsi="Times New Roman" w:cs="Times New Roman"/>
          <w:sz w:val="24"/>
          <w:szCs w:val="24"/>
          <w:lang w:val="uk-UA" w:eastAsia="en-US"/>
        </w:rPr>
      </w:pPr>
      <w:r w:rsidRPr="003E386D">
        <w:rPr>
          <w:rFonts w:ascii="Times New Roman" w:hAnsi="Times New Roman" w:cs="Times New Roman"/>
          <w:sz w:val="24"/>
          <w:szCs w:val="24"/>
          <w:lang w:val="uk-UA" w:eastAsia="en-US"/>
        </w:rPr>
        <w:t xml:space="preserve">Цей розділ складений з урахуванням Методичних рекомендацій щодо інформації, яка стосується аудиту за 2018 рік суб’єктів господарювання, нагляд за якими здійснює Нацкомфінпослуг, затверджених Розпорядженням Національної комісії, що здійснює державне регулювання у сфері ринків фінансових послуг від 26.02.2019 р. № 257. </w:t>
      </w:r>
    </w:p>
    <w:p w:rsidR="00A06A06" w:rsidRPr="003E386D" w:rsidRDefault="00A06A06" w:rsidP="00E138F9">
      <w:pPr>
        <w:spacing w:before="120" w:after="120"/>
        <w:jc w:val="both"/>
        <w:rPr>
          <w:rFonts w:ascii="Times New Roman" w:eastAsia="Cambria" w:hAnsi="Times New Roman" w:cs="Times New Roman"/>
          <w:sz w:val="24"/>
          <w:szCs w:val="24"/>
          <w:lang w:val="uk-UA"/>
        </w:rPr>
      </w:pPr>
      <w:r w:rsidRPr="003E386D">
        <w:rPr>
          <w:rFonts w:ascii="Times New Roman" w:eastAsia="Cambria" w:hAnsi="Times New Roman" w:cs="Times New Roman"/>
          <w:sz w:val="24"/>
          <w:szCs w:val="24"/>
          <w:lang w:val="uk-UA"/>
        </w:rPr>
        <w:t>При підготовці річної фінансової звітності управлінський персонал оцінює здатність Товариства продовжувати свою діяльність на безперервній основі, використовуючи припущення про безперервність діяльності як основи для бухгалтерського обліку.</w:t>
      </w:r>
    </w:p>
    <w:p w:rsidR="00106605" w:rsidRPr="003E386D" w:rsidRDefault="00106605" w:rsidP="00ED222F">
      <w:pPr>
        <w:spacing w:before="120" w:after="120"/>
        <w:jc w:val="both"/>
        <w:rPr>
          <w:rFonts w:ascii="Times New Roman" w:hAnsi="Times New Roman" w:cs="Times New Roman"/>
          <w:sz w:val="24"/>
          <w:szCs w:val="24"/>
          <w:lang w:val="uk-UA"/>
        </w:rPr>
      </w:pPr>
      <w:r w:rsidRPr="003E386D">
        <w:rPr>
          <w:rFonts w:ascii="Times New Roman" w:hAnsi="Times New Roman" w:cs="Times New Roman"/>
          <w:sz w:val="24"/>
          <w:szCs w:val="24"/>
          <w:lang w:val="uk-UA"/>
        </w:rPr>
        <w:t>СкладенийкапіталТ</w:t>
      </w:r>
      <w:r w:rsidR="003E386D" w:rsidRPr="003E386D">
        <w:rPr>
          <w:rFonts w:ascii="Times New Roman" w:hAnsi="Times New Roman" w:cs="Times New Roman"/>
          <w:sz w:val="24"/>
          <w:szCs w:val="24"/>
          <w:lang w:val="uk-UA"/>
        </w:rPr>
        <w:t xml:space="preserve">овариства сформовано у розмірі 1 500 000 (один мільйон п’ятсот тисяч) грн. </w:t>
      </w:r>
      <w:r w:rsidRPr="003E386D">
        <w:rPr>
          <w:rFonts w:ascii="Times New Roman" w:hAnsi="Times New Roman" w:cs="Times New Roman"/>
          <w:sz w:val="24"/>
          <w:szCs w:val="24"/>
          <w:lang w:val="uk-UA"/>
        </w:rPr>
        <w:t xml:space="preserve">згідно Засновницького договору. Частки складеного капіталу Товариства розподіляються між учасниками наступним чином: </w:t>
      </w:r>
    </w:p>
    <w:p w:rsidR="00106605" w:rsidRPr="003E386D" w:rsidRDefault="00106605" w:rsidP="00ED222F">
      <w:pPr>
        <w:pStyle w:val="a5"/>
        <w:tabs>
          <w:tab w:val="left" w:pos="142"/>
        </w:tabs>
        <w:spacing w:before="120" w:after="120"/>
        <w:ind w:left="567"/>
        <w:jc w:val="both"/>
      </w:pPr>
      <w:r w:rsidRPr="003E386D">
        <w:t xml:space="preserve">- Фізична особа – підприємець </w:t>
      </w:r>
      <w:r w:rsidR="003E386D" w:rsidRPr="003E386D">
        <w:t>Добродькін Олексій Михайлович</w:t>
      </w:r>
      <w:r w:rsidRPr="003E386D">
        <w:t xml:space="preserve"> – </w:t>
      </w:r>
      <w:r w:rsidR="003E386D" w:rsidRPr="003E386D">
        <w:t>900 000 грн., що становить 60</w:t>
      </w:r>
      <w:r w:rsidRPr="003E386D">
        <w:t xml:space="preserve"> % складеного капіталу;</w:t>
      </w:r>
    </w:p>
    <w:p w:rsidR="00106605" w:rsidRPr="003E386D" w:rsidRDefault="00106605" w:rsidP="00ED222F">
      <w:pPr>
        <w:pStyle w:val="a5"/>
        <w:tabs>
          <w:tab w:val="left" w:pos="1800"/>
        </w:tabs>
        <w:spacing w:before="120" w:after="120"/>
        <w:ind w:left="567" w:hanging="425"/>
        <w:jc w:val="both"/>
      </w:pPr>
      <w:r w:rsidRPr="003E386D">
        <w:t xml:space="preserve">       -  Фізична особа – підприємець </w:t>
      </w:r>
      <w:r w:rsidR="003E386D" w:rsidRPr="003E386D">
        <w:t>Добродькіна Ганна Вікторівна  – 600 000 грн., що становить 40</w:t>
      </w:r>
      <w:r w:rsidRPr="003E386D">
        <w:t xml:space="preserve"> % складеного капіталу.</w:t>
      </w:r>
    </w:p>
    <w:p w:rsidR="00ED222F" w:rsidRDefault="00C95B83" w:rsidP="00C95B83">
      <w:pPr>
        <w:tabs>
          <w:tab w:val="left" w:pos="1260"/>
        </w:tabs>
        <w:spacing w:before="60" w:after="60"/>
        <w:jc w:val="both"/>
        <w:rPr>
          <w:rFonts w:ascii="Times New Roman" w:hAnsi="Times New Roman" w:cs="Times New Roman"/>
          <w:sz w:val="24"/>
          <w:szCs w:val="24"/>
          <w:lang w:val="uk-UA"/>
        </w:rPr>
      </w:pPr>
      <w:r w:rsidRPr="00DD42ED">
        <w:rPr>
          <w:rFonts w:ascii="Times New Roman" w:hAnsi="Times New Roman" w:cs="Times New Roman"/>
          <w:sz w:val="24"/>
          <w:szCs w:val="24"/>
          <w:lang w:val="uk-UA"/>
        </w:rPr>
        <w:t xml:space="preserve">Станом на 31.12.2017 року сума неоплаченого капіталу складала </w:t>
      </w:r>
      <w:r>
        <w:rPr>
          <w:rFonts w:ascii="Times New Roman" w:hAnsi="Times New Roman" w:cs="Times New Roman"/>
          <w:sz w:val="24"/>
          <w:szCs w:val="24"/>
          <w:lang w:val="uk-UA"/>
        </w:rPr>
        <w:t xml:space="preserve">740 </w:t>
      </w:r>
      <w:r w:rsidRPr="00DD42ED">
        <w:rPr>
          <w:rFonts w:ascii="Times New Roman" w:hAnsi="Times New Roman" w:cs="Times New Roman"/>
          <w:sz w:val="24"/>
          <w:szCs w:val="24"/>
          <w:lang w:val="uk-UA"/>
        </w:rPr>
        <w:t>тис. грн., у 2018 році Учасниками погашено заборгованість по внескам в капітал Товариства</w:t>
      </w:r>
      <w:r>
        <w:rPr>
          <w:rFonts w:ascii="Times New Roman" w:hAnsi="Times New Roman" w:cs="Times New Roman"/>
          <w:sz w:val="24"/>
          <w:szCs w:val="24"/>
          <w:lang w:val="uk-UA"/>
        </w:rPr>
        <w:t xml:space="preserve"> в сумі 328 тис. грн.</w:t>
      </w:r>
      <w:r w:rsidRPr="00DD42ED">
        <w:rPr>
          <w:rFonts w:ascii="Times New Roman" w:hAnsi="Times New Roman" w:cs="Times New Roman"/>
          <w:sz w:val="24"/>
          <w:szCs w:val="24"/>
          <w:lang w:val="uk-UA"/>
        </w:rPr>
        <w:t>, станом на 31.12.2018 року</w:t>
      </w:r>
      <w:r w:rsidR="00ED222F">
        <w:rPr>
          <w:rFonts w:ascii="Times New Roman" w:hAnsi="Times New Roman" w:cs="Times New Roman"/>
          <w:sz w:val="24"/>
          <w:szCs w:val="24"/>
          <w:lang w:val="uk-UA"/>
        </w:rPr>
        <w:t>неоплачений капітал складає 412</w:t>
      </w:r>
      <w:r w:rsidR="00ED222F" w:rsidRPr="00B246CF">
        <w:rPr>
          <w:rFonts w:ascii="Times New Roman" w:hAnsi="Times New Roman" w:cs="Times New Roman"/>
          <w:sz w:val="24"/>
          <w:szCs w:val="24"/>
          <w:lang w:val="uk-UA"/>
        </w:rPr>
        <w:t xml:space="preserve"> тис. грн.</w:t>
      </w:r>
    </w:p>
    <w:p w:rsidR="00ED222F" w:rsidRPr="00FD4068" w:rsidRDefault="00ED222F" w:rsidP="00ED222F">
      <w:pPr>
        <w:spacing w:before="120" w:after="120"/>
        <w:jc w:val="both"/>
        <w:rPr>
          <w:rFonts w:ascii="Times New Roman" w:hAnsi="Times New Roman" w:cs="Times New Roman"/>
          <w:sz w:val="24"/>
          <w:szCs w:val="24"/>
          <w:lang w:val="uk-UA"/>
        </w:rPr>
      </w:pPr>
      <w:r w:rsidRPr="006F1837">
        <w:rPr>
          <w:rFonts w:ascii="Times New Roman" w:hAnsi="Times New Roman" w:cs="Times New Roman"/>
          <w:sz w:val="24"/>
          <w:szCs w:val="24"/>
          <w:lang w:val="uk-UA"/>
        </w:rPr>
        <w:t xml:space="preserve">Для створення зареєстрованого </w:t>
      </w:r>
      <w:r>
        <w:rPr>
          <w:rFonts w:ascii="Times New Roman" w:hAnsi="Times New Roman" w:cs="Times New Roman"/>
          <w:sz w:val="24"/>
          <w:szCs w:val="24"/>
          <w:lang w:val="uk-UA"/>
        </w:rPr>
        <w:t>складеного капіталу, учасниками</w:t>
      </w:r>
      <w:r w:rsidRPr="006F1837">
        <w:rPr>
          <w:rFonts w:ascii="Times New Roman" w:hAnsi="Times New Roman" w:cs="Times New Roman"/>
          <w:sz w:val="24"/>
          <w:szCs w:val="24"/>
          <w:lang w:val="uk-UA"/>
        </w:rPr>
        <w:t xml:space="preserve"> не залучалися векселі, страхові резерви, а також кошти, одержані в кредит, позику та під заставу, бюджетні кошти та </w:t>
      </w:r>
      <w:r w:rsidRPr="00FD4068">
        <w:rPr>
          <w:rFonts w:ascii="Times New Roman" w:hAnsi="Times New Roman" w:cs="Times New Roman"/>
          <w:sz w:val="24"/>
          <w:szCs w:val="24"/>
          <w:lang w:val="uk-UA"/>
        </w:rPr>
        <w:t>нематеріальні активи.</w:t>
      </w:r>
    </w:p>
    <w:p w:rsidR="00717BCD" w:rsidRPr="00ED222F" w:rsidRDefault="00717BCD" w:rsidP="00E13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noProof/>
          <w:sz w:val="24"/>
          <w:szCs w:val="24"/>
          <w:lang w:val="uk-UA"/>
        </w:rPr>
      </w:pPr>
      <w:r w:rsidRPr="00ED222F">
        <w:rPr>
          <w:rFonts w:ascii="Times New Roman" w:hAnsi="Times New Roman" w:cs="Times New Roman"/>
          <w:sz w:val="24"/>
          <w:szCs w:val="24"/>
          <w:lang w:val="uk-UA"/>
        </w:rPr>
        <w:t xml:space="preserve">Загальна сума власного капіталу (чистих активів) Товариства станом </w:t>
      </w:r>
      <w:r w:rsidR="00E96444" w:rsidRPr="00ED222F">
        <w:rPr>
          <w:rFonts w:ascii="Times New Roman" w:hAnsi="Times New Roman" w:cs="Times New Roman"/>
          <w:sz w:val="24"/>
          <w:szCs w:val="24"/>
          <w:lang w:val="uk-UA"/>
        </w:rPr>
        <w:t xml:space="preserve">на 31.12.2018 р. становить </w:t>
      </w:r>
      <w:r w:rsidR="00ED222F" w:rsidRPr="00ED222F">
        <w:rPr>
          <w:rFonts w:ascii="Times New Roman" w:hAnsi="Times New Roman" w:cs="Times New Roman"/>
          <w:sz w:val="24"/>
          <w:szCs w:val="24"/>
          <w:lang w:val="uk-UA"/>
        </w:rPr>
        <w:t>1 423</w:t>
      </w:r>
      <w:r w:rsidRPr="00ED222F">
        <w:rPr>
          <w:rFonts w:ascii="Times New Roman" w:hAnsi="Times New Roman" w:cs="Times New Roman"/>
          <w:sz w:val="24"/>
          <w:szCs w:val="24"/>
          <w:lang w:val="uk-UA"/>
        </w:rPr>
        <w:t xml:space="preserve"> тис. грн., в т. ч.</w:t>
      </w:r>
      <w:r w:rsidR="00E96444" w:rsidRPr="00ED222F">
        <w:rPr>
          <w:rFonts w:ascii="Times New Roman" w:hAnsi="Times New Roman" w:cs="Times New Roman"/>
          <w:noProof/>
          <w:sz w:val="24"/>
          <w:szCs w:val="24"/>
          <w:lang w:val="uk-UA"/>
        </w:rPr>
        <w:t xml:space="preserve"> складений капітал </w:t>
      </w:r>
      <w:r w:rsidR="00ED222F" w:rsidRPr="00ED222F">
        <w:rPr>
          <w:rFonts w:ascii="Times New Roman" w:hAnsi="Times New Roman" w:cs="Times New Roman"/>
          <w:noProof/>
          <w:sz w:val="24"/>
          <w:szCs w:val="24"/>
          <w:lang w:val="uk-UA"/>
        </w:rPr>
        <w:t>1</w:t>
      </w:r>
      <w:r w:rsidR="00A234A5" w:rsidRPr="00ED222F">
        <w:rPr>
          <w:rFonts w:ascii="Times New Roman" w:hAnsi="Times New Roman" w:cs="Times New Roman"/>
          <w:noProof/>
          <w:sz w:val="24"/>
          <w:szCs w:val="24"/>
          <w:lang w:val="uk-UA"/>
        </w:rPr>
        <w:t> </w:t>
      </w:r>
      <w:r w:rsidR="00FB3E30" w:rsidRPr="00ED222F">
        <w:rPr>
          <w:rFonts w:ascii="Times New Roman" w:hAnsi="Times New Roman" w:cs="Times New Roman"/>
          <w:noProof/>
          <w:sz w:val="24"/>
          <w:szCs w:val="24"/>
          <w:lang w:val="uk-UA"/>
        </w:rPr>
        <w:t>500</w:t>
      </w:r>
      <w:r w:rsidR="00E96444" w:rsidRPr="00ED222F">
        <w:rPr>
          <w:rFonts w:ascii="Times New Roman" w:hAnsi="Times New Roman" w:cs="Times New Roman"/>
          <w:noProof/>
          <w:sz w:val="24"/>
          <w:szCs w:val="24"/>
          <w:lang w:val="uk-UA"/>
        </w:rPr>
        <w:t xml:space="preserve">тис. грн., резервний капітал </w:t>
      </w:r>
      <w:r w:rsidR="00B01D2F" w:rsidRPr="00ED222F">
        <w:rPr>
          <w:rFonts w:ascii="Times New Roman" w:hAnsi="Times New Roman" w:cs="Times New Roman"/>
          <w:noProof/>
          <w:sz w:val="24"/>
          <w:szCs w:val="24"/>
          <w:lang w:val="uk-UA"/>
        </w:rPr>
        <w:t>1</w:t>
      </w:r>
      <w:r w:rsidR="00ED222F" w:rsidRPr="00ED222F">
        <w:rPr>
          <w:rFonts w:ascii="Times New Roman" w:hAnsi="Times New Roman" w:cs="Times New Roman"/>
          <w:noProof/>
          <w:sz w:val="24"/>
          <w:szCs w:val="24"/>
          <w:lang w:val="uk-UA"/>
        </w:rPr>
        <w:t>4</w:t>
      </w:r>
      <w:r w:rsidRPr="00ED222F">
        <w:rPr>
          <w:rFonts w:ascii="Times New Roman" w:hAnsi="Times New Roman" w:cs="Times New Roman"/>
          <w:noProof/>
          <w:sz w:val="24"/>
          <w:szCs w:val="24"/>
          <w:lang w:val="uk-UA"/>
        </w:rPr>
        <w:t xml:space="preserve"> тис.грн.</w:t>
      </w:r>
      <w:r w:rsidR="00ED222F">
        <w:rPr>
          <w:rFonts w:ascii="Times New Roman" w:hAnsi="Times New Roman" w:cs="Times New Roman"/>
          <w:noProof/>
          <w:sz w:val="24"/>
          <w:szCs w:val="24"/>
          <w:lang w:val="uk-UA"/>
        </w:rPr>
        <w:t>, нерозподілений прибуток 32</w:t>
      </w:r>
      <w:r w:rsidR="00ED222F" w:rsidRPr="00ED222F">
        <w:rPr>
          <w:rFonts w:ascii="Times New Roman" w:hAnsi="Times New Roman" w:cs="Times New Roman"/>
          <w:noProof/>
          <w:sz w:val="24"/>
          <w:szCs w:val="24"/>
          <w:lang w:val="uk-UA"/>
        </w:rPr>
        <w:t>1</w:t>
      </w:r>
      <w:r w:rsidR="00E96444" w:rsidRPr="00ED222F">
        <w:rPr>
          <w:rFonts w:ascii="Times New Roman" w:hAnsi="Times New Roman" w:cs="Times New Roman"/>
          <w:noProof/>
          <w:sz w:val="24"/>
          <w:szCs w:val="24"/>
          <w:lang w:val="uk-UA"/>
        </w:rPr>
        <w:t xml:space="preserve"> тис. грн.</w:t>
      </w:r>
      <w:r w:rsidR="00ED222F" w:rsidRPr="00ED222F">
        <w:rPr>
          <w:rFonts w:ascii="Times New Roman" w:hAnsi="Times New Roman" w:cs="Times New Roman"/>
          <w:noProof/>
          <w:sz w:val="24"/>
          <w:szCs w:val="24"/>
          <w:lang w:val="uk-UA"/>
        </w:rPr>
        <w:t>, неоплачений капітал 412 тис. грн.</w:t>
      </w:r>
    </w:p>
    <w:p w:rsidR="00717BCD" w:rsidRPr="00ED222F" w:rsidRDefault="00717BCD" w:rsidP="00E13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lang w:val="uk-UA"/>
        </w:rPr>
      </w:pPr>
      <w:r w:rsidRPr="00ED222F">
        <w:rPr>
          <w:rFonts w:ascii="Times New Roman" w:hAnsi="Times New Roman" w:cs="Times New Roman"/>
          <w:noProof/>
          <w:sz w:val="24"/>
          <w:szCs w:val="24"/>
          <w:lang w:val="uk-UA"/>
        </w:rPr>
        <w:t xml:space="preserve">Станом на 31.12.2018 р. розмір і структура власного капіталу відповідає вимогам, установленим п. 2.1.11. ст. 2 </w:t>
      </w:r>
      <w:bookmarkStart w:id="6" w:name="OLE_LINK6"/>
      <w:r w:rsidRPr="00ED222F">
        <w:rPr>
          <w:rFonts w:ascii="Times New Roman" w:hAnsi="Times New Roman" w:cs="Times New Roman"/>
          <w:noProof/>
          <w:sz w:val="24"/>
          <w:szCs w:val="24"/>
          <w:lang w:val="uk-UA"/>
        </w:rPr>
        <w:t xml:space="preserve">Положення </w:t>
      </w:r>
      <w:bookmarkEnd w:id="6"/>
      <w:r w:rsidRPr="00ED222F">
        <w:rPr>
          <w:rFonts w:ascii="Times New Roman" w:hAnsi="Times New Roman" w:cs="Times New Roman"/>
          <w:bCs/>
          <w:color w:val="000000"/>
          <w:sz w:val="24"/>
          <w:szCs w:val="24"/>
          <w:shd w:val="clear" w:color="auto" w:fill="FFFFFF"/>
          <w:lang w:val="uk-UA"/>
        </w:rPr>
        <w:t>про порядок надання фінансових послуг ломбардами, затвердженого р</w:t>
      </w:r>
      <w:r w:rsidRPr="00ED222F">
        <w:rPr>
          <w:rFonts w:ascii="Times New Roman" w:hAnsi="Times New Roman" w:cs="Times New Roman"/>
          <w:sz w:val="24"/>
          <w:szCs w:val="24"/>
          <w:lang w:val="uk-UA"/>
        </w:rPr>
        <w:t>озпорядження Державної комісії з регулювання ринків фінансових послуг України від 26.04.2005 р. № 3981 та зареєстрованого в Міністерстві юстиції України 14.05.2005 р. за  № 565/10845 із змінами і доповненнями.</w:t>
      </w:r>
    </w:p>
    <w:p w:rsidR="00B25DD0" w:rsidRPr="00ED222F" w:rsidRDefault="00B25DD0" w:rsidP="00E138F9">
      <w:pPr>
        <w:spacing w:before="120" w:after="120"/>
        <w:jc w:val="both"/>
        <w:rPr>
          <w:rFonts w:ascii="Times New Roman" w:hAnsi="Times New Roman" w:cs="Times New Roman"/>
          <w:sz w:val="24"/>
          <w:szCs w:val="24"/>
          <w:lang w:val="uk-UA"/>
        </w:rPr>
      </w:pPr>
      <w:r w:rsidRPr="00ED222F">
        <w:rPr>
          <w:rFonts w:ascii="Times New Roman" w:hAnsi="Times New Roman" w:cs="Times New Roman"/>
          <w:sz w:val="24"/>
          <w:szCs w:val="24"/>
          <w:lang w:val="uk-UA"/>
        </w:rPr>
        <w:t>Необоротні активи Товариства оцінені за первісною вартістю за вирахуванням нарахованої амортизації, яка є наближеною до справедливої вартості на підставі вимог МСФЗ 13 «Оцінка справедливої вартості».</w:t>
      </w:r>
    </w:p>
    <w:p w:rsidR="00B25DD0" w:rsidRPr="00ED222F" w:rsidRDefault="00B25DD0" w:rsidP="00E138F9">
      <w:pPr>
        <w:spacing w:before="120" w:after="120"/>
        <w:jc w:val="both"/>
        <w:rPr>
          <w:rFonts w:ascii="Times New Roman" w:hAnsi="Times New Roman" w:cs="Times New Roman"/>
          <w:sz w:val="24"/>
          <w:szCs w:val="24"/>
          <w:lang w:val="uk-UA"/>
        </w:rPr>
      </w:pPr>
      <w:r w:rsidRPr="00ED222F">
        <w:rPr>
          <w:rFonts w:ascii="Times New Roman" w:hAnsi="Times New Roman" w:cs="Times New Roman"/>
          <w:sz w:val="24"/>
          <w:szCs w:val="24"/>
          <w:lang w:val="uk-UA"/>
        </w:rPr>
        <w:lastRenderedPageBreak/>
        <w:t>Знецінення активів Товариством не здійснювалось у зв’язку з не ідентифікацією управлінським персоналом можливих ознак знецінення згідно МСБО 36 «Зменшення корисності активів».</w:t>
      </w:r>
    </w:p>
    <w:p w:rsidR="005D024A" w:rsidRPr="009616AE" w:rsidRDefault="00B51ED0" w:rsidP="00E138F9">
      <w:pPr>
        <w:pStyle w:val="Standard"/>
        <w:spacing w:before="120" w:after="120"/>
        <w:jc w:val="both"/>
        <w:rPr>
          <w:rFonts w:ascii="Times New Roman" w:hAnsi="Times New Roman" w:cs="Times New Roman"/>
          <w:sz w:val="24"/>
          <w:szCs w:val="24"/>
          <w:lang w:val="uk-UA" w:eastAsia="en-US"/>
        </w:rPr>
      </w:pPr>
      <w:bookmarkStart w:id="7" w:name="n729"/>
      <w:bookmarkEnd w:id="7"/>
      <w:r w:rsidRPr="00ED222F">
        <w:rPr>
          <w:rFonts w:ascii="Times New Roman" w:hAnsi="Times New Roman" w:cs="Times New Roman"/>
          <w:sz w:val="24"/>
          <w:szCs w:val="24"/>
          <w:lang w:val="uk-UA" w:eastAsia="en-US"/>
        </w:rPr>
        <w:t>Товариство</w:t>
      </w:r>
      <w:r w:rsidR="005D024A" w:rsidRPr="00ED222F">
        <w:rPr>
          <w:rFonts w:ascii="Times New Roman" w:hAnsi="Times New Roman" w:cs="Times New Roman"/>
          <w:sz w:val="24"/>
          <w:szCs w:val="24"/>
          <w:lang w:val="uk-UA" w:eastAsia="en-US"/>
        </w:rPr>
        <w:t xml:space="preserve"> розкриває інформацію відповідно до вимог частин четвертої, п'ятої статті </w:t>
      </w:r>
      <w:r w:rsidR="005D024A" w:rsidRPr="00ED222F">
        <w:rPr>
          <w:rStyle w:val="rvts46"/>
          <w:rFonts w:ascii="Times New Roman" w:hAnsi="Times New Roman" w:cs="Times New Roman"/>
          <w:iCs/>
          <w:sz w:val="24"/>
          <w:szCs w:val="24"/>
          <w:shd w:val="clear" w:color="auto" w:fill="FFFFFF"/>
          <w:lang w:val="uk-UA"/>
        </w:rPr>
        <w:t>12</w:t>
      </w:r>
      <w:r w:rsidR="005D024A" w:rsidRPr="00ED222F">
        <w:rPr>
          <w:rStyle w:val="rvts37"/>
          <w:rFonts w:ascii="Times New Roman" w:hAnsi="Times New Roman" w:cs="Times New Roman"/>
          <w:b/>
          <w:bCs/>
          <w:sz w:val="24"/>
          <w:szCs w:val="24"/>
          <w:shd w:val="clear" w:color="auto" w:fill="FFFFFF"/>
          <w:vertAlign w:val="superscript"/>
          <w:lang w:val="uk-UA"/>
        </w:rPr>
        <w:t>1</w:t>
      </w:r>
      <w:r w:rsidR="005D024A" w:rsidRPr="00ED222F">
        <w:rPr>
          <w:rFonts w:ascii="Times New Roman" w:hAnsi="Times New Roman" w:cs="Times New Roman"/>
          <w:sz w:val="24"/>
          <w:szCs w:val="24"/>
          <w:lang w:val="uk-UA" w:eastAsia="en-US"/>
        </w:rPr>
        <w:t xml:space="preserve">Закону про фінансові послуги, зокрема шляхом розміщення її на власному веб-сайті </w:t>
      </w:r>
      <w:r w:rsidR="003B3584" w:rsidRPr="009616AE">
        <w:rPr>
          <w:rFonts w:ascii="Times New Roman" w:hAnsi="Times New Roman" w:cs="Times New Roman"/>
          <w:sz w:val="24"/>
          <w:szCs w:val="24"/>
          <w:lang w:val="uk-UA" w:eastAsia="en-US"/>
        </w:rPr>
        <w:t>(</w:t>
      </w:r>
      <w:hyperlink r:id="rId8" w:history="1">
        <w:r w:rsidR="009616AE" w:rsidRPr="009616AE">
          <w:rPr>
            <w:rStyle w:val="a8"/>
            <w:rFonts w:ascii="Times New Roman" w:hAnsi="Times New Roman" w:cs="Times New Roman"/>
            <w:color w:val="auto"/>
            <w:sz w:val="24"/>
            <w:szCs w:val="24"/>
            <w:u w:val="none"/>
          </w:rPr>
          <w:t>http</w:t>
        </w:r>
        <w:r w:rsidR="009616AE" w:rsidRPr="009616AE">
          <w:rPr>
            <w:rStyle w:val="a8"/>
            <w:rFonts w:ascii="Times New Roman" w:hAnsi="Times New Roman" w:cs="Times New Roman"/>
            <w:color w:val="auto"/>
            <w:sz w:val="24"/>
            <w:szCs w:val="24"/>
            <w:u w:val="none"/>
            <w:lang w:val="uk-UA"/>
          </w:rPr>
          <w:t>://</w:t>
        </w:r>
        <w:r w:rsidR="009616AE" w:rsidRPr="009616AE">
          <w:rPr>
            <w:rStyle w:val="a8"/>
            <w:rFonts w:ascii="Times New Roman" w:hAnsi="Times New Roman" w:cs="Times New Roman"/>
            <w:color w:val="auto"/>
            <w:sz w:val="24"/>
            <w:szCs w:val="24"/>
            <w:u w:val="none"/>
          </w:rPr>
          <w:t>econom</w:t>
        </w:r>
        <w:r w:rsidR="009616AE" w:rsidRPr="009616AE">
          <w:rPr>
            <w:rStyle w:val="a8"/>
            <w:rFonts w:ascii="Times New Roman" w:hAnsi="Times New Roman" w:cs="Times New Roman"/>
            <w:color w:val="auto"/>
            <w:sz w:val="24"/>
            <w:szCs w:val="24"/>
            <w:u w:val="none"/>
            <w:lang w:val="uk-UA"/>
          </w:rPr>
          <w:t>-</w:t>
        </w:r>
        <w:r w:rsidR="009616AE" w:rsidRPr="009616AE">
          <w:rPr>
            <w:rStyle w:val="a8"/>
            <w:rFonts w:ascii="Times New Roman" w:hAnsi="Times New Roman" w:cs="Times New Roman"/>
            <w:color w:val="auto"/>
            <w:sz w:val="24"/>
            <w:szCs w:val="24"/>
            <w:u w:val="none"/>
          </w:rPr>
          <w:t>ua</w:t>
        </w:r>
        <w:r w:rsidR="009616AE" w:rsidRPr="009616AE">
          <w:rPr>
            <w:rStyle w:val="a8"/>
            <w:rFonts w:ascii="Times New Roman" w:hAnsi="Times New Roman" w:cs="Times New Roman"/>
            <w:color w:val="auto"/>
            <w:sz w:val="24"/>
            <w:szCs w:val="24"/>
            <w:u w:val="none"/>
            <w:lang w:val="uk-UA"/>
          </w:rPr>
          <w:t>.</w:t>
        </w:r>
        <w:r w:rsidR="009616AE" w:rsidRPr="009616AE">
          <w:rPr>
            <w:rStyle w:val="a8"/>
            <w:rFonts w:ascii="Times New Roman" w:hAnsi="Times New Roman" w:cs="Times New Roman"/>
            <w:color w:val="auto"/>
            <w:sz w:val="24"/>
            <w:szCs w:val="24"/>
            <w:u w:val="none"/>
          </w:rPr>
          <w:t>lombards</w:t>
        </w:r>
        <w:r w:rsidR="009616AE" w:rsidRPr="009616AE">
          <w:rPr>
            <w:rStyle w:val="a8"/>
            <w:rFonts w:ascii="Times New Roman" w:hAnsi="Times New Roman" w:cs="Times New Roman"/>
            <w:color w:val="auto"/>
            <w:sz w:val="24"/>
            <w:szCs w:val="24"/>
            <w:u w:val="none"/>
            <w:lang w:val="uk-UA"/>
          </w:rPr>
          <w:t>.</w:t>
        </w:r>
        <w:r w:rsidR="009616AE" w:rsidRPr="009616AE">
          <w:rPr>
            <w:rStyle w:val="a8"/>
            <w:rFonts w:ascii="Times New Roman" w:hAnsi="Times New Roman" w:cs="Times New Roman"/>
            <w:color w:val="auto"/>
            <w:sz w:val="24"/>
            <w:szCs w:val="24"/>
            <w:u w:val="none"/>
          </w:rPr>
          <w:t>biz</w:t>
        </w:r>
        <w:r w:rsidR="009616AE" w:rsidRPr="009616AE">
          <w:rPr>
            <w:rStyle w:val="a8"/>
            <w:rFonts w:ascii="Times New Roman" w:hAnsi="Times New Roman" w:cs="Times New Roman"/>
            <w:color w:val="auto"/>
            <w:sz w:val="24"/>
            <w:szCs w:val="24"/>
            <w:u w:val="none"/>
            <w:lang w:val="uk-UA"/>
          </w:rPr>
          <w:t>/</w:t>
        </w:r>
      </w:hyperlink>
      <w:r w:rsidR="003B3584" w:rsidRPr="009616AE">
        <w:rPr>
          <w:rFonts w:ascii="Times New Roman" w:hAnsi="Times New Roman" w:cs="Times New Roman"/>
          <w:sz w:val="24"/>
          <w:szCs w:val="24"/>
          <w:lang w:val="uk-UA"/>
        </w:rPr>
        <w:t>).</w:t>
      </w:r>
      <w:r w:rsidR="005D024A" w:rsidRPr="009616AE">
        <w:rPr>
          <w:rFonts w:ascii="Times New Roman" w:hAnsi="Times New Roman" w:cs="Times New Roman"/>
          <w:sz w:val="24"/>
          <w:szCs w:val="24"/>
          <w:lang w:val="uk-UA" w:eastAsia="en-US"/>
        </w:rPr>
        <w:t xml:space="preserve"> Інформація є загальнодоступною для споживачів в обсязі передбаченому законодавством та у разі внесення змін актуалізується.</w:t>
      </w:r>
    </w:p>
    <w:p w:rsidR="00B93189" w:rsidRPr="00ED222F" w:rsidRDefault="0008055B" w:rsidP="00B93189">
      <w:pPr>
        <w:pStyle w:val="a6"/>
        <w:spacing w:before="120" w:beforeAutospacing="0" w:after="120" w:afterAutospacing="0"/>
        <w:jc w:val="both"/>
        <w:rPr>
          <w:color w:val="000000" w:themeColor="text1"/>
          <w:lang w:val="uk-UA" w:eastAsia="en-US"/>
        </w:rPr>
      </w:pPr>
      <w:r w:rsidRPr="009616AE">
        <w:rPr>
          <w:lang w:val="uk-UA" w:eastAsia="en-US"/>
        </w:rPr>
        <w:t>Товариство станом на 31.12.201</w:t>
      </w:r>
      <w:r w:rsidRPr="009616AE">
        <w:rPr>
          <w:lang w:eastAsia="en-US"/>
        </w:rPr>
        <w:t>8</w:t>
      </w:r>
      <w:r w:rsidR="00ED222F" w:rsidRPr="009616AE">
        <w:rPr>
          <w:lang w:val="uk-UA" w:eastAsia="en-US"/>
        </w:rPr>
        <w:t xml:space="preserve"> року має 16</w:t>
      </w:r>
      <w:r w:rsidR="00B93189" w:rsidRPr="009616AE">
        <w:rPr>
          <w:lang w:val="uk-UA" w:eastAsia="en-US"/>
        </w:rPr>
        <w:t xml:space="preserve"> відокремлених підрозділи. Товариство</w:t>
      </w:r>
      <w:r w:rsidR="001A686C" w:rsidRPr="009616AE">
        <w:rPr>
          <w:lang w:val="uk-UA" w:eastAsia="en-US"/>
        </w:rPr>
        <w:t>м</w:t>
      </w:r>
      <w:r w:rsidR="00B93189" w:rsidRPr="009616AE">
        <w:rPr>
          <w:lang w:val="uk-UA" w:eastAsia="en-US"/>
        </w:rPr>
        <w:t xml:space="preserve"> внесена</w:t>
      </w:r>
      <w:r w:rsidR="00ED222F" w:rsidRPr="00ED222F">
        <w:rPr>
          <w:color w:val="000000" w:themeColor="text1"/>
          <w:lang w:val="uk-UA" w:eastAsia="en-US"/>
        </w:rPr>
        <w:t>інформація про всі свої 16</w:t>
      </w:r>
      <w:r w:rsidR="00B93189" w:rsidRPr="00ED222F">
        <w:rPr>
          <w:color w:val="000000" w:themeColor="text1"/>
          <w:lang w:val="uk-UA" w:eastAsia="en-US"/>
        </w:rPr>
        <w:t xml:space="preserve"> відокремлених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w:t>
      </w:r>
      <w:r w:rsidR="00B93189" w:rsidRPr="00ED222F">
        <w:rPr>
          <w:color w:val="000000" w:themeColor="text1"/>
          <w:lang w:val="en-US" w:eastAsia="en-US"/>
        </w:rPr>
        <w:t>XVII</w:t>
      </w:r>
      <w:r w:rsidR="00B93189" w:rsidRPr="00ED222F">
        <w:rPr>
          <w:color w:val="000000" w:themeColor="text1"/>
          <w:lang w:val="uk-UA" w:eastAsia="en-US"/>
        </w:rPr>
        <w:t>Положення № 41.</w:t>
      </w:r>
    </w:p>
    <w:p w:rsidR="00501805" w:rsidRPr="00CA33CE" w:rsidRDefault="00501805" w:rsidP="00501805">
      <w:pPr>
        <w:spacing w:before="120" w:after="120"/>
        <w:jc w:val="both"/>
        <w:rPr>
          <w:lang w:val="uk-UA"/>
        </w:rPr>
      </w:pPr>
      <w:r w:rsidRPr="00CA33CE">
        <w:rPr>
          <w:rFonts w:ascii="Times New Roman" w:eastAsia="Times New Roman" w:hAnsi="Times New Roman" w:cs="Times New Roman"/>
          <w:sz w:val="24"/>
          <w:lang w:val="uk-UA"/>
        </w:rPr>
        <w:t xml:space="preserve">Щодо доступності приміщень Товариства для осіб з інвалідністю та інших маломобільних груп населення відповідно до державних будівельних норм, правил і стандартів: по </w:t>
      </w:r>
      <w:r w:rsidR="00CA33CE" w:rsidRPr="00CA33CE">
        <w:rPr>
          <w:rFonts w:ascii="Times New Roman" w:eastAsia="Times New Roman" w:hAnsi="Times New Roman" w:cs="Times New Roman"/>
          <w:sz w:val="24"/>
          <w:lang w:val="uk-UA"/>
        </w:rPr>
        <w:t>14 відокремленим підрозділам Т</w:t>
      </w:r>
      <w:r w:rsidRPr="00CA33CE">
        <w:rPr>
          <w:rFonts w:ascii="Times New Roman" w:eastAsia="Times New Roman" w:hAnsi="Times New Roman" w:cs="Times New Roman"/>
          <w:sz w:val="24"/>
          <w:lang w:val="uk-UA"/>
        </w:rPr>
        <w:t>овариства отримано підтвердження експертапро те, що облаштування окремих нежитлових приміщень Товариства виконано відповідно до вимог ДБН В.2.2-17:2006 «Будинки і споруди. Доступність будинків і споруд для маломобільних груп населення» і задовольняє вимоги пункту 28 Ліцензійних умов провадження господарської діяльності з надання фінансових послуг, затверджених Постановою КМУ від 07.12.2016 р.  № 913.</w:t>
      </w:r>
    </w:p>
    <w:p w:rsidR="00B51ED0" w:rsidRPr="00CA33CE" w:rsidRDefault="00A06A06" w:rsidP="00E138F9">
      <w:pPr>
        <w:pStyle w:val="a6"/>
        <w:spacing w:before="120" w:beforeAutospacing="0" w:after="120" w:afterAutospacing="0"/>
        <w:jc w:val="both"/>
        <w:rPr>
          <w:color w:val="000000" w:themeColor="text1"/>
          <w:lang w:val="uk-UA" w:eastAsia="en-US"/>
        </w:rPr>
      </w:pPr>
      <w:r w:rsidRPr="00CA33CE">
        <w:rPr>
          <w:kern w:val="3"/>
          <w:lang w:val="uk-UA"/>
        </w:rPr>
        <w:t xml:space="preserve">Товариство забезпечує зберігання грошових коштів і документів та має необхідні засоби безпеки (зокрема сейф для зберігання грошових коштів, охорону сигналізацію) та </w:t>
      </w:r>
      <w:r w:rsidR="00B51ED0" w:rsidRPr="00CA33CE">
        <w:rPr>
          <w:color w:val="000000" w:themeColor="text1"/>
          <w:lang w:val="uk-UA" w:eastAsia="en-US"/>
        </w:rPr>
        <w:t>дотримується вимог законодавства щодо готівкових розрахунків, затверджених постановою Правління Нацбанку України від 29.12.2017 р. № 148.</w:t>
      </w:r>
    </w:p>
    <w:p w:rsidR="005553D8" w:rsidRPr="00CA33CE" w:rsidRDefault="005553D8" w:rsidP="00E138F9">
      <w:pPr>
        <w:overflowPunct w:val="0"/>
        <w:autoSpaceDE w:val="0"/>
        <w:autoSpaceDN w:val="0"/>
        <w:adjustRightInd w:val="0"/>
        <w:spacing w:before="120" w:after="120"/>
        <w:jc w:val="both"/>
        <w:textAlignment w:val="baseline"/>
        <w:rPr>
          <w:rFonts w:ascii="Times New Roman" w:hAnsi="Times New Roman" w:cs="Times New Roman"/>
          <w:sz w:val="24"/>
          <w:szCs w:val="24"/>
          <w:lang w:val="uk-UA" w:eastAsia="pl-PL"/>
        </w:rPr>
      </w:pPr>
      <w:r w:rsidRPr="00CA33CE">
        <w:rPr>
          <w:rFonts w:ascii="Times New Roman" w:hAnsi="Times New Roman" w:cs="Times New Roman"/>
          <w:sz w:val="24"/>
          <w:szCs w:val="24"/>
          <w:lang w:val="uk-UA" w:eastAsia="pl-PL"/>
        </w:rPr>
        <w:t>Товариство дотримується вимог щодо заборони залучення фінансових активів від фізичних осіб із зобов'язанням щодо наступного їх повернення, установлених пунктом 38 Ліцензійних умов № 913.</w:t>
      </w:r>
    </w:p>
    <w:p w:rsidR="00FD71C7" w:rsidRPr="00CA33CE" w:rsidRDefault="00A06A06" w:rsidP="00E138F9">
      <w:pPr>
        <w:tabs>
          <w:tab w:val="left" w:pos="0"/>
        </w:tabs>
        <w:spacing w:before="120" w:after="120"/>
        <w:jc w:val="both"/>
        <w:rPr>
          <w:rFonts w:ascii="Times New Roman" w:hAnsi="Times New Roman" w:cs="Times New Roman"/>
          <w:sz w:val="24"/>
          <w:szCs w:val="24"/>
          <w:lang w:val="uk-UA"/>
        </w:rPr>
      </w:pPr>
      <w:r w:rsidRPr="00CA33CE">
        <w:rPr>
          <w:rFonts w:ascii="Times New Roman" w:hAnsi="Times New Roman" w:cs="Times New Roman"/>
          <w:sz w:val="24"/>
          <w:szCs w:val="24"/>
          <w:lang w:val="uk-UA"/>
        </w:rPr>
        <w:t>Товариство дотримується обмежень щодо суміщення провадження видів господарської діяльності, установлених пунктом 37 Ліцензійних умов № 913, розділом 2 Положення № 1515.</w:t>
      </w:r>
    </w:p>
    <w:p w:rsidR="00501805" w:rsidRPr="00CA33CE" w:rsidRDefault="00501805" w:rsidP="00501805">
      <w:pPr>
        <w:spacing w:before="120" w:after="120"/>
        <w:jc w:val="both"/>
        <w:rPr>
          <w:rFonts w:ascii="Times New Roman" w:hAnsi="Times New Roman"/>
          <w:sz w:val="24"/>
          <w:szCs w:val="24"/>
          <w:lang w:val="uk-UA"/>
        </w:rPr>
      </w:pPr>
      <w:r w:rsidRPr="00CA33CE">
        <w:rPr>
          <w:rFonts w:ascii="Times New Roman" w:hAnsi="Times New Roman" w:cs="Times New Roman"/>
          <w:sz w:val="24"/>
          <w:szCs w:val="24"/>
          <w:lang w:val="uk-UA"/>
        </w:rPr>
        <w:t xml:space="preserve">Товариство має облікову та реєструючу системи (програмне забезпечення та спеціальне технічне обладнання), які передбачають ведення обліку операцій з надання фінансових послуг споживачам та подання звітності до Національної комісії, що здійснює державне регулювання у сфері ринків фінансових послуг, а саме: </w:t>
      </w:r>
      <w:r w:rsidR="00CA33CE" w:rsidRPr="00CA33CE">
        <w:rPr>
          <w:rFonts w:ascii="Times New Roman" w:hAnsi="Times New Roman" w:cs="Times New Roman"/>
          <w:sz w:val="24"/>
          <w:szCs w:val="24"/>
          <w:lang w:val="en-US"/>
        </w:rPr>
        <w:t>PownShop</w:t>
      </w:r>
      <w:r w:rsidR="00CA33CE" w:rsidRPr="00CA33CE">
        <w:rPr>
          <w:rFonts w:ascii="Times New Roman" w:hAnsi="Times New Roman" w:cs="Times New Roman"/>
          <w:sz w:val="24"/>
          <w:szCs w:val="24"/>
          <w:lang w:val="uk-UA"/>
        </w:rPr>
        <w:t xml:space="preserve">, </w:t>
      </w:r>
      <w:r w:rsidRPr="00CA33CE">
        <w:rPr>
          <w:rFonts w:ascii="Times New Roman" w:hAnsi="Times New Roman"/>
          <w:sz w:val="24"/>
          <w:szCs w:val="24"/>
          <w:lang w:val="uk-UA"/>
        </w:rPr>
        <w:t>1-С</w:t>
      </w:r>
      <w:r w:rsidR="00CA33CE" w:rsidRPr="00CA33CE">
        <w:rPr>
          <w:rFonts w:ascii="Times New Roman" w:hAnsi="Times New Roman"/>
          <w:sz w:val="24"/>
          <w:szCs w:val="24"/>
          <w:lang w:val="uk-UA"/>
        </w:rPr>
        <w:t xml:space="preserve"> бухгалтерія</w:t>
      </w:r>
      <w:r w:rsidRPr="00CA33CE">
        <w:rPr>
          <w:rFonts w:ascii="Times New Roman" w:hAnsi="Times New Roman"/>
          <w:sz w:val="24"/>
          <w:szCs w:val="24"/>
          <w:lang w:val="uk-UA"/>
        </w:rPr>
        <w:t>.</w:t>
      </w:r>
    </w:p>
    <w:p w:rsidR="0045073C" w:rsidRPr="00CA33CE" w:rsidRDefault="0045073C" w:rsidP="0045073C">
      <w:pPr>
        <w:pStyle w:val="Standard"/>
        <w:spacing w:before="120" w:after="120"/>
        <w:jc w:val="both"/>
        <w:rPr>
          <w:rFonts w:ascii="Times New Roman" w:hAnsi="Times New Roman" w:cs="Times New Roman"/>
          <w:sz w:val="24"/>
          <w:szCs w:val="24"/>
          <w:lang w:val="uk-UA"/>
        </w:rPr>
      </w:pPr>
      <w:r w:rsidRPr="00CA33CE">
        <w:rPr>
          <w:rFonts w:ascii="Times New Roman" w:hAnsi="Times New Roman" w:cs="Times New Roman"/>
          <w:sz w:val="24"/>
          <w:szCs w:val="24"/>
          <w:lang w:val="uk-UA"/>
        </w:rPr>
        <w:t>В ході аудиторської перевірки проаналізовано структуру внутрішнього контролю та його вплив на систему бухгалтерського обліку, встановлено її дієвість для виявлення та попередження помилок та невідповідності.</w:t>
      </w:r>
    </w:p>
    <w:p w:rsidR="006074DD" w:rsidRPr="0028007C" w:rsidRDefault="006074DD" w:rsidP="00E13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sz w:val="24"/>
          <w:szCs w:val="24"/>
          <w:lang w:val="uk-UA"/>
        </w:rPr>
      </w:pPr>
      <w:r w:rsidRPr="0028007C">
        <w:rPr>
          <w:rFonts w:ascii="Times New Roman" w:hAnsi="Times New Roman" w:cs="Times New Roman"/>
          <w:sz w:val="24"/>
          <w:szCs w:val="24"/>
          <w:lang w:val="uk-UA"/>
        </w:rPr>
        <w:t>Важливі чи істотні події, що приводять до можливостей</w:t>
      </w:r>
      <w:r w:rsidR="00507008" w:rsidRPr="0028007C">
        <w:rPr>
          <w:rFonts w:ascii="Times New Roman" w:hAnsi="Times New Roman" w:cs="Times New Roman"/>
          <w:sz w:val="24"/>
          <w:szCs w:val="24"/>
          <w:lang w:val="uk-UA"/>
        </w:rPr>
        <w:t xml:space="preserve"> ризику в період з 01 січня 2019</w:t>
      </w:r>
      <w:r w:rsidRPr="0028007C">
        <w:rPr>
          <w:rFonts w:ascii="Times New Roman" w:hAnsi="Times New Roman" w:cs="Times New Roman"/>
          <w:sz w:val="24"/>
          <w:szCs w:val="24"/>
          <w:lang w:val="uk-UA"/>
        </w:rPr>
        <w:t xml:space="preserve"> року до дати цього звіту, не відбувалися.</w:t>
      </w:r>
    </w:p>
    <w:p w:rsidR="008E4FA0" w:rsidRPr="0028007C" w:rsidRDefault="008E4FA0" w:rsidP="0070021F">
      <w:pPr>
        <w:spacing w:before="120" w:after="120"/>
        <w:ind w:right="83"/>
        <w:jc w:val="both"/>
        <w:rPr>
          <w:rFonts w:ascii="Times New Roman" w:hAnsi="Times New Roman" w:cs="Times New Roman"/>
          <w:b/>
          <w:bCs/>
          <w:sz w:val="24"/>
          <w:szCs w:val="24"/>
          <w:lang w:val="uk-UA"/>
        </w:rPr>
      </w:pPr>
      <w:r w:rsidRPr="0028007C">
        <w:rPr>
          <w:rFonts w:ascii="Times New Roman" w:hAnsi="Times New Roman" w:cs="Times New Roman"/>
          <w:b/>
          <w:i/>
          <w:sz w:val="24"/>
          <w:szCs w:val="24"/>
          <w:lang w:val="uk-UA"/>
        </w:rPr>
        <w:t>Інші питання (елементи)</w:t>
      </w:r>
    </w:p>
    <w:p w:rsidR="00106605" w:rsidRPr="0028007C" w:rsidRDefault="00106605" w:rsidP="00106605">
      <w:pPr>
        <w:ind w:right="83"/>
        <w:jc w:val="both"/>
        <w:rPr>
          <w:rFonts w:ascii="Times New Roman" w:hAnsi="Times New Roman" w:cs="Times New Roman"/>
          <w:bCs/>
          <w:i/>
          <w:sz w:val="24"/>
          <w:szCs w:val="24"/>
          <w:lang w:val="uk-UA"/>
        </w:rPr>
      </w:pPr>
      <w:r w:rsidRPr="0028007C">
        <w:rPr>
          <w:rFonts w:ascii="Times New Roman" w:hAnsi="Times New Roman" w:cs="Times New Roman"/>
          <w:bCs/>
          <w:i/>
          <w:sz w:val="24"/>
          <w:szCs w:val="24"/>
          <w:u w:val="single"/>
          <w:lang w:val="uk-UA"/>
        </w:rPr>
        <w:t>Основні відомості про Товариство</w:t>
      </w:r>
      <w:r w:rsidRPr="0028007C">
        <w:rPr>
          <w:rFonts w:ascii="Times New Roman" w:hAnsi="Times New Roman" w:cs="Times New Roman"/>
          <w:bCs/>
          <w:i/>
          <w:sz w:val="24"/>
          <w:szCs w:val="24"/>
          <w:lang w:val="uk-UA"/>
        </w:rPr>
        <w:t>:</w:t>
      </w:r>
    </w:p>
    <w:p w:rsidR="00106605" w:rsidRPr="0028007C" w:rsidRDefault="00106605" w:rsidP="00106605">
      <w:pPr>
        <w:jc w:val="both"/>
        <w:rPr>
          <w:rFonts w:ascii="Times New Roman" w:hAnsi="Times New Roman" w:cs="Times New Roman"/>
          <w:noProof/>
          <w:sz w:val="24"/>
          <w:szCs w:val="24"/>
          <w:lang w:val="uk-UA"/>
        </w:rPr>
      </w:pPr>
      <w:r w:rsidRPr="0028007C">
        <w:rPr>
          <w:rFonts w:ascii="Times New Roman" w:hAnsi="Times New Roman" w:cs="Times New Roman"/>
          <w:bCs/>
          <w:i/>
          <w:noProof/>
          <w:sz w:val="24"/>
          <w:szCs w:val="24"/>
          <w:lang w:val="uk-UA"/>
        </w:rPr>
        <w:t>Повна назва:</w:t>
      </w:r>
      <w:r w:rsidRPr="0028007C">
        <w:rPr>
          <w:rFonts w:ascii="Times New Roman" w:hAnsi="Times New Roman" w:cs="Times New Roman"/>
          <w:noProof/>
          <w:sz w:val="24"/>
          <w:szCs w:val="24"/>
          <w:lang w:val="uk-UA"/>
        </w:rPr>
        <w:t xml:space="preserve"> ПОВНЕ ТОВАРИСТВО «</w:t>
      </w:r>
      <w:r w:rsidR="0028007C" w:rsidRPr="0028007C">
        <w:rPr>
          <w:rFonts w:ascii="Times New Roman" w:hAnsi="Times New Roman" w:cs="Times New Roman"/>
          <w:noProof/>
          <w:sz w:val="24"/>
          <w:szCs w:val="24"/>
          <w:lang w:val="uk-UA"/>
        </w:rPr>
        <w:t xml:space="preserve">ЕКОНОМ </w:t>
      </w:r>
      <w:r w:rsidRPr="0028007C">
        <w:rPr>
          <w:rFonts w:ascii="Times New Roman" w:hAnsi="Times New Roman" w:cs="Times New Roman"/>
          <w:noProof/>
          <w:sz w:val="24"/>
          <w:szCs w:val="24"/>
          <w:lang w:val="uk-UA"/>
        </w:rPr>
        <w:t>ЛОМБАРД «</w:t>
      </w:r>
      <w:r w:rsidR="0028007C" w:rsidRPr="0028007C">
        <w:rPr>
          <w:rFonts w:ascii="Times New Roman" w:hAnsi="Times New Roman" w:cs="Times New Roman"/>
          <w:noProof/>
          <w:sz w:val="24"/>
          <w:szCs w:val="24"/>
          <w:lang w:val="uk-UA"/>
        </w:rPr>
        <w:t xml:space="preserve">ДОБРОДЬКІН О.М. </w:t>
      </w:r>
      <w:r w:rsidRPr="0028007C">
        <w:rPr>
          <w:rFonts w:ascii="Times New Roman" w:hAnsi="Times New Roman" w:cs="Times New Roman"/>
          <w:noProof/>
          <w:sz w:val="24"/>
          <w:szCs w:val="24"/>
          <w:lang w:val="uk-UA"/>
        </w:rPr>
        <w:t>І КОМПАНІЯ».</w:t>
      </w:r>
    </w:p>
    <w:p w:rsidR="00106605" w:rsidRPr="00647DE9" w:rsidRDefault="00106605" w:rsidP="00106605">
      <w:pPr>
        <w:jc w:val="both"/>
        <w:rPr>
          <w:rFonts w:ascii="Times New Roman" w:hAnsi="Times New Roman" w:cs="Times New Roman"/>
          <w:noProof/>
          <w:sz w:val="24"/>
          <w:szCs w:val="24"/>
          <w:lang w:val="uk-UA"/>
        </w:rPr>
      </w:pPr>
      <w:r w:rsidRPr="00647DE9">
        <w:rPr>
          <w:rFonts w:ascii="Times New Roman" w:hAnsi="Times New Roman" w:cs="Times New Roman"/>
          <w:bCs/>
          <w:i/>
          <w:noProof/>
          <w:sz w:val="24"/>
          <w:szCs w:val="24"/>
          <w:lang w:val="uk-UA"/>
        </w:rPr>
        <w:t>Код ЄДРПОУ:</w:t>
      </w:r>
      <w:r w:rsidR="0028007C" w:rsidRPr="00647DE9">
        <w:rPr>
          <w:rFonts w:ascii="Times New Roman" w:hAnsi="Times New Roman" w:cs="Times New Roman"/>
          <w:bCs/>
          <w:noProof/>
          <w:sz w:val="24"/>
          <w:szCs w:val="24"/>
          <w:lang w:val="uk-UA"/>
        </w:rPr>
        <w:t xml:space="preserve"> 40453804</w:t>
      </w:r>
    </w:p>
    <w:p w:rsidR="00647DE9" w:rsidRPr="00647DE9" w:rsidRDefault="00106605" w:rsidP="00106605">
      <w:pPr>
        <w:jc w:val="both"/>
        <w:rPr>
          <w:rFonts w:ascii="Times New Roman" w:hAnsi="Times New Roman" w:cs="Times New Roman"/>
          <w:sz w:val="24"/>
          <w:szCs w:val="24"/>
          <w:shd w:val="clear" w:color="auto" w:fill="FFFFFF"/>
          <w:lang w:val="uk-UA"/>
        </w:rPr>
      </w:pPr>
      <w:r w:rsidRPr="00647DE9">
        <w:rPr>
          <w:rFonts w:ascii="Times New Roman" w:hAnsi="Times New Roman" w:cs="Times New Roman"/>
          <w:bCs/>
          <w:i/>
          <w:noProof/>
          <w:sz w:val="24"/>
          <w:szCs w:val="24"/>
          <w:lang w:val="uk-UA"/>
        </w:rPr>
        <w:t>Юридична адреса:</w:t>
      </w:r>
      <w:r w:rsidR="00647DE9">
        <w:rPr>
          <w:rFonts w:ascii="Times New Roman" w:hAnsi="Times New Roman" w:cs="Times New Roman"/>
          <w:sz w:val="24"/>
          <w:szCs w:val="24"/>
          <w:shd w:val="clear" w:color="auto" w:fill="FFFFFF"/>
          <w:lang w:val="uk-UA"/>
        </w:rPr>
        <w:t>51500, Дніпропетровська область</w:t>
      </w:r>
      <w:r w:rsidR="003222C0" w:rsidRPr="00647DE9">
        <w:rPr>
          <w:rFonts w:ascii="Times New Roman" w:hAnsi="Times New Roman" w:cs="Times New Roman"/>
          <w:sz w:val="24"/>
          <w:szCs w:val="24"/>
          <w:shd w:val="clear" w:color="auto" w:fill="FFFFFF"/>
          <w:lang w:val="uk-UA"/>
        </w:rPr>
        <w:t xml:space="preserve">, місто Тернівка, </w:t>
      </w:r>
      <w:r w:rsidR="00647DE9">
        <w:rPr>
          <w:rFonts w:ascii="Times New Roman" w:hAnsi="Times New Roman" w:cs="Times New Roman"/>
          <w:sz w:val="24"/>
          <w:szCs w:val="24"/>
          <w:shd w:val="clear" w:color="auto" w:fill="FFFFFF"/>
          <w:lang w:val="uk-UA"/>
        </w:rPr>
        <w:t xml:space="preserve">вулиця </w:t>
      </w:r>
      <w:r w:rsidR="003222C0" w:rsidRPr="00647DE9">
        <w:rPr>
          <w:rFonts w:ascii="Times New Roman" w:hAnsi="Times New Roman" w:cs="Times New Roman"/>
          <w:sz w:val="24"/>
          <w:szCs w:val="24"/>
          <w:shd w:val="clear" w:color="auto" w:fill="FFFFFF"/>
          <w:lang w:val="uk-UA"/>
        </w:rPr>
        <w:t>К</w:t>
      </w:r>
      <w:r w:rsidR="00647DE9">
        <w:rPr>
          <w:rFonts w:ascii="Times New Roman" w:hAnsi="Times New Roman" w:cs="Times New Roman"/>
          <w:sz w:val="24"/>
          <w:szCs w:val="24"/>
          <w:shd w:val="clear" w:color="auto" w:fill="FFFFFF"/>
          <w:lang w:val="uk-UA"/>
        </w:rPr>
        <w:t>урська</w:t>
      </w:r>
      <w:r w:rsidR="003222C0" w:rsidRPr="00647DE9">
        <w:rPr>
          <w:rFonts w:ascii="Times New Roman" w:hAnsi="Times New Roman" w:cs="Times New Roman"/>
          <w:sz w:val="24"/>
          <w:szCs w:val="24"/>
          <w:shd w:val="clear" w:color="auto" w:fill="FFFFFF"/>
          <w:lang w:val="uk-UA"/>
        </w:rPr>
        <w:t>, будинок 18/10</w:t>
      </w:r>
      <w:r w:rsidR="00647DE9">
        <w:rPr>
          <w:rFonts w:ascii="Times New Roman" w:hAnsi="Times New Roman" w:cs="Times New Roman"/>
          <w:sz w:val="24"/>
          <w:szCs w:val="24"/>
          <w:shd w:val="clear" w:color="auto" w:fill="FFFFFF"/>
          <w:lang w:val="uk-UA"/>
        </w:rPr>
        <w:t>.</w:t>
      </w:r>
    </w:p>
    <w:p w:rsidR="00106605" w:rsidRPr="003222C0" w:rsidRDefault="00106605" w:rsidP="00106605">
      <w:pPr>
        <w:jc w:val="both"/>
        <w:rPr>
          <w:rFonts w:ascii="Times New Roman" w:hAnsi="Times New Roman" w:cs="Times New Roman"/>
          <w:noProof/>
          <w:sz w:val="24"/>
          <w:szCs w:val="24"/>
          <w:lang w:val="uk-UA"/>
        </w:rPr>
      </w:pPr>
      <w:r w:rsidRPr="003222C0">
        <w:rPr>
          <w:rFonts w:ascii="Times New Roman" w:hAnsi="Times New Roman" w:cs="Times New Roman"/>
          <w:bCs/>
          <w:i/>
          <w:noProof/>
          <w:sz w:val="24"/>
          <w:szCs w:val="24"/>
          <w:lang w:val="uk-UA"/>
        </w:rPr>
        <w:t>Дата та номер запису в Єдиному державному реєстрі юридичних осіб та фізичних осіб – підприємців про проведення державної реєстрації:</w:t>
      </w:r>
    </w:p>
    <w:p w:rsidR="00106605" w:rsidRPr="003222C0" w:rsidRDefault="003222C0" w:rsidP="00106605">
      <w:pPr>
        <w:jc w:val="both"/>
        <w:rPr>
          <w:rFonts w:ascii="Times New Roman" w:hAnsi="Times New Roman" w:cs="Times New Roman"/>
          <w:noProof/>
          <w:sz w:val="24"/>
          <w:szCs w:val="24"/>
          <w:lang w:val="uk-UA"/>
        </w:rPr>
      </w:pPr>
      <w:r w:rsidRPr="003222C0">
        <w:rPr>
          <w:rFonts w:ascii="Times New Roman" w:hAnsi="Times New Roman" w:cs="Times New Roman"/>
          <w:noProof/>
          <w:sz w:val="24"/>
          <w:szCs w:val="24"/>
          <w:lang w:val="uk-UA"/>
        </w:rPr>
        <w:lastRenderedPageBreak/>
        <w:t xml:space="preserve">Дата запису: 27.04.2016 </w:t>
      </w:r>
      <w:r w:rsidR="00106605" w:rsidRPr="003222C0">
        <w:rPr>
          <w:rFonts w:ascii="Times New Roman" w:hAnsi="Times New Roman" w:cs="Times New Roman"/>
          <w:noProof/>
          <w:sz w:val="24"/>
          <w:szCs w:val="24"/>
          <w:lang w:val="uk-UA"/>
        </w:rPr>
        <w:t>р.</w:t>
      </w:r>
    </w:p>
    <w:p w:rsidR="00106605" w:rsidRPr="003222C0" w:rsidRDefault="003222C0" w:rsidP="00106605">
      <w:pPr>
        <w:jc w:val="both"/>
        <w:rPr>
          <w:rFonts w:ascii="Times New Roman" w:hAnsi="Times New Roman" w:cs="Times New Roman"/>
          <w:noProof/>
          <w:sz w:val="24"/>
          <w:szCs w:val="24"/>
          <w:lang w:val="uk-UA"/>
        </w:rPr>
      </w:pPr>
      <w:r w:rsidRPr="003222C0">
        <w:rPr>
          <w:rFonts w:ascii="Times New Roman" w:hAnsi="Times New Roman" w:cs="Times New Roman"/>
          <w:noProof/>
          <w:sz w:val="24"/>
          <w:szCs w:val="24"/>
          <w:lang w:val="uk-UA"/>
        </w:rPr>
        <w:t>Номер запису: 1 235 102 0000 000327</w:t>
      </w:r>
    </w:p>
    <w:p w:rsidR="00106605" w:rsidRPr="00234E7C" w:rsidRDefault="00106605" w:rsidP="00106605">
      <w:pPr>
        <w:jc w:val="both"/>
        <w:rPr>
          <w:rFonts w:ascii="Times New Roman" w:hAnsi="Times New Roman" w:cs="Times New Roman"/>
          <w:noProof/>
          <w:sz w:val="24"/>
          <w:szCs w:val="24"/>
          <w:lang w:val="uk-UA"/>
        </w:rPr>
      </w:pPr>
      <w:r w:rsidRPr="00234E7C">
        <w:rPr>
          <w:rFonts w:ascii="Times New Roman" w:hAnsi="Times New Roman" w:cs="Times New Roman"/>
          <w:bCs/>
          <w:i/>
          <w:noProof/>
          <w:sz w:val="24"/>
          <w:szCs w:val="24"/>
          <w:lang w:val="uk-UA"/>
        </w:rPr>
        <w:t>Свідоцтво про реєстрацію фінансової установи:</w:t>
      </w:r>
      <w:r w:rsidR="00234E7C" w:rsidRPr="00234E7C">
        <w:rPr>
          <w:rFonts w:ascii="Times New Roman" w:hAnsi="Times New Roman" w:cs="Times New Roman"/>
          <w:noProof/>
          <w:sz w:val="24"/>
          <w:szCs w:val="24"/>
          <w:lang w:val="uk-UA"/>
        </w:rPr>
        <w:t xml:space="preserve"> ЛД № 638 від 09.06.2016</w:t>
      </w:r>
      <w:r w:rsidRPr="00234E7C">
        <w:rPr>
          <w:rFonts w:ascii="Times New Roman" w:hAnsi="Times New Roman" w:cs="Times New Roman"/>
          <w:noProof/>
          <w:sz w:val="24"/>
          <w:szCs w:val="24"/>
          <w:lang w:val="uk-UA"/>
        </w:rPr>
        <w:t>р.</w:t>
      </w:r>
    </w:p>
    <w:p w:rsidR="00106605" w:rsidRPr="00234E7C" w:rsidRDefault="00106605" w:rsidP="00106605">
      <w:pPr>
        <w:jc w:val="both"/>
        <w:rPr>
          <w:rFonts w:ascii="Times New Roman" w:hAnsi="Times New Roman" w:cs="Times New Roman"/>
          <w:bCs/>
          <w:noProof/>
          <w:sz w:val="24"/>
          <w:szCs w:val="24"/>
          <w:lang w:val="uk-UA"/>
        </w:rPr>
      </w:pPr>
      <w:r w:rsidRPr="00234E7C">
        <w:rPr>
          <w:rFonts w:ascii="Times New Roman" w:hAnsi="Times New Roman" w:cs="Times New Roman"/>
          <w:bCs/>
          <w:i/>
          <w:noProof/>
          <w:sz w:val="24"/>
          <w:szCs w:val="24"/>
          <w:lang w:val="uk-UA"/>
        </w:rPr>
        <w:t>Основний вид діяльності відповідно до установчих документів:</w:t>
      </w:r>
    </w:p>
    <w:p w:rsidR="00106605" w:rsidRPr="00234E7C" w:rsidRDefault="00106605" w:rsidP="00106605">
      <w:pPr>
        <w:jc w:val="both"/>
        <w:rPr>
          <w:rFonts w:ascii="Times New Roman" w:hAnsi="Times New Roman" w:cs="Times New Roman"/>
          <w:noProof/>
          <w:sz w:val="24"/>
          <w:szCs w:val="24"/>
          <w:lang w:val="uk-UA"/>
        </w:rPr>
      </w:pPr>
      <w:r w:rsidRPr="00234E7C">
        <w:rPr>
          <w:rFonts w:ascii="Times New Roman" w:hAnsi="Times New Roman" w:cs="Times New Roman"/>
          <w:noProof/>
          <w:sz w:val="24"/>
          <w:szCs w:val="24"/>
          <w:lang w:val="uk-UA"/>
        </w:rPr>
        <w:t xml:space="preserve">Код КВЕД 64.92 Інші види кредитування. </w:t>
      </w:r>
    </w:p>
    <w:p w:rsidR="00106605" w:rsidRPr="00234E7C" w:rsidRDefault="00106605" w:rsidP="00106605">
      <w:pPr>
        <w:jc w:val="both"/>
        <w:rPr>
          <w:rFonts w:ascii="Times New Roman" w:hAnsi="Times New Roman" w:cs="Times New Roman"/>
          <w:noProof/>
          <w:sz w:val="24"/>
          <w:szCs w:val="24"/>
          <w:lang w:val="uk-UA"/>
        </w:rPr>
      </w:pPr>
      <w:r w:rsidRPr="00234E7C">
        <w:rPr>
          <w:rFonts w:ascii="Times New Roman" w:hAnsi="Times New Roman" w:cs="Times New Roman"/>
          <w:bCs/>
          <w:i/>
          <w:noProof/>
          <w:sz w:val="24"/>
          <w:szCs w:val="24"/>
          <w:lang w:val="uk-UA"/>
        </w:rPr>
        <w:t xml:space="preserve">Середня кількість  працівників </w:t>
      </w:r>
      <w:r w:rsidR="003E386D">
        <w:rPr>
          <w:rFonts w:ascii="Times New Roman" w:hAnsi="Times New Roman" w:cs="Times New Roman"/>
          <w:noProof/>
          <w:sz w:val="24"/>
          <w:szCs w:val="24"/>
          <w:lang w:val="uk-UA"/>
        </w:rPr>
        <w:t xml:space="preserve"> - 18 </w:t>
      </w:r>
      <w:r w:rsidRPr="00234E7C">
        <w:rPr>
          <w:rFonts w:ascii="Times New Roman" w:hAnsi="Times New Roman" w:cs="Times New Roman"/>
          <w:noProof/>
          <w:sz w:val="24"/>
          <w:szCs w:val="24"/>
          <w:lang w:val="uk-UA"/>
        </w:rPr>
        <w:t>чол.</w:t>
      </w:r>
    </w:p>
    <w:p w:rsidR="00106605" w:rsidRPr="00234E7C" w:rsidRDefault="00106605" w:rsidP="00106605">
      <w:pPr>
        <w:rPr>
          <w:rFonts w:ascii="Times New Roman" w:hAnsi="Times New Roman" w:cs="Times New Roman"/>
          <w:noProof/>
          <w:sz w:val="24"/>
          <w:szCs w:val="24"/>
          <w:lang w:val="uk-UA"/>
        </w:rPr>
      </w:pPr>
      <w:r w:rsidRPr="00234E7C">
        <w:rPr>
          <w:rFonts w:ascii="Times New Roman" w:hAnsi="Times New Roman" w:cs="Times New Roman"/>
          <w:bCs/>
          <w:i/>
          <w:noProof/>
          <w:sz w:val="24"/>
          <w:szCs w:val="24"/>
          <w:lang w:val="uk-UA"/>
        </w:rPr>
        <w:t xml:space="preserve">Директор: </w:t>
      </w:r>
      <w:r w:rsidR="00234E7C" w:rsidRPr="00234E7C">
        <w:rPr>
          <w:rFonts w:ascii="Times New Roman" w:hAnsi="Times New Roman" w:cs="Times New Roman"/>
          <w:bCs/>
          <w:noProof/>
          <w:sz w:val="24"/>
          <w:szCs w:val="24"/>
          <w:lang w:val="uk-UA"/>
        </w:rPr>
        <w:t>Добродькін О.М.</w:t>
      </w:r>
      <w:r w:rsidRPr="00234E7C">
        <w:rPr>
          <w:rFonts w:ascii="Times New Roman" w:hAnsi="Times New Roman" w:cs="Times New Roman"/>
          <w:bCs/>
          <w:noProof/>
          <w:sz w:val="24"/>
          <w:szCs w:val="24"/>
          <w:lang w:val="uk-UA"/>
        </w:rPr>
        <w:t xml:space="preserve">, </w:t>
      </w:r>
      <w:r w:rsidRPr="00234E7C">
        <w:rPr>
          <w:rFonts w:ascii="Times New Roman" w:hAnsi="Times New Roman" w:cs="Times New Roman"/>
          <w:bCs/>
          <w:i/>
          <w:noProof/>
          <w:sz w:val="24"/>
          <w:szCs w:val="24"/>
          <w:lang w:val="uk-UA"/>
        </w:rPr>
        <w:t>Головний бухгалтер:</w:t>
      </w:r>
      <w:r w:rsidR="00234E7C" w:rsidRPr="00234E7C">
        <w:rPr>
          <w:rFonts w:ascii="Times New Roman" w:hAnsi="Times New Roman" w:cs="Times New Roman"/>
          <w:noProof/>
          <w:sz w:val="24"/>
          <w:szCs w:val="24"/>
          <w:lang w:val="uk-UA"/>
        </w:rPr>
        <w:t>Корнієнко Н.М.</w:t>
      </w:r>
    </w:p>
    <w:p w:rsidR="00106605" w:rsidRPr="00234E7C" w:rsidRDefault="00106605" w:rsidP="00106605">
      <w:pPr>
        <w:jc w:val="both"/>
        <w:rPr>
          <w:rFonts w:ascii="Times New Roman" w:hAnsi="Times New Roman" w:cs="Times New Roman"/>
          <w:i/>
          <w:sz w:val="24"/>
          <w:szCs w:val="24"/>
          <w:lang w:val="uk-UA"/>
        </w:rPr>
      </w:pPr>
      <w:r w:rsidRPr="00234E7C">
        <w:rPr>
          <w:rFonts w:ascii="Times New Roman" w:hAnsi="Times New Roman" w:cs="Times New Roman"/>
          <w:i/>
          <w:sz w:val="24"/>
          <w:szCs w:val="24"/>
          <w:lang w:val="uk-UA"/>
        </w:rPr>
        <w:t>Ліцензії, видані в Національній комісії, що здійснює державне регулювання у сфері ринків фінансових послуг:</w:t>
      </w:r>
    </w:p>
    <w:p w:rsidR="00106605" w:rsidRPr="00364003" w:rsidRDefault="00106605" w:rsidP="00106605">
      <w:pPr>
        <w:jc w:val="both"/>
        <w:rPr>
          <w:rFonts w:ascii="Times New Roman" w:hAnsi="Times New Roman" w:cs="Times New Roman"/>
          <w:bCs/>
          <w:iCs/>
          <w:sz w:val="24"/>
          <w:szCs w:val="24"/>
          <w:lang w:val="uk-UA" w:eastAsia="uk-UA"/>
        </w:rPr>
      </w:pPr>
      <w:r w:rsidRPr="00364003">
        <w:rPr>
          <w:rFonts w:ascii="Times New Roman" w:hAnsi="Times New Roman" w:cs="Times New Roman"/>
          <w:bCs/>
          <w:sz w:val="24"/>
          <w:szCs w:val="24"/>
          <w:lang w:val="uk-UA" w:eastAsia="uk-UA"/>
        </w:rPr>
        <w:t xml:space="preserve">      Ліцензія на надання коштів у позику, в тому числі на умовах фінансового кредиту</w:t>
      </w:r>
      <w:bookmarkStart w:id="8" w:name="OLE_LINK1"/>
      <w:bookmarkStart w:id="9" w:name="OLE_LINK2"/>
      <w:bookmarkStart w:id="10" w:name="OLE_LINK3"/>
      <w:r w:rsidRPr="00364003">
        <w:rPr>
          <w:rFonts w:ascii="Times New Roman" w:hAnsi="Times New Roman" w:cs="Times New Roman"/>
          <w:bCs/>
          <w:sz w:val="24"/>
          <w:szCs w:val="24"/>
          <w:lang w:val="uk-UA" w:eastAsia="uk-UA"/>
        </w:rPr>
        <w:t xml:space="preserve">, початок дії </w:t>
      </w:r>
      <w:r w:rsidR="00364003" w:rsidRPr="00364003">
        <w:rPr>
          <w:rFonts w:ascii="Times New Roman" w:hAnsi="Times New Roman" w:cs="Times New Roman"/>
          <w:bCs/>
          <w:iCs/>
          <w:sz w:val="24"/>
          <w:szCs w:val="24"/>
          <w:lang w:val="uk-UA" w:eastAsia="uk-UA"/>
        </w:rPr>
        <w:t>20.06</w:t>
      </w:r>
      <w:r w:rsidRPr="00364003">
        <w:rPr>
          <w:rFonts w:ascii="Times New Roman" w:hAnsi="Times New Roman" w:cs="Times New Roman"/>
          <w:bCs/>
          <w:iCs/>
          <w:sz w:val="24"/>
          <w:szCs w:val="24"/>
          <w:lang w:val="uk-UA" w:eastAsia="uk-UA"/>
        </w:rPr>
        <w:t>.201</w:t>
      </w:r>
      <w:bookmarkEnd w:id="8"/>
      <w:bookmarkEnd w:id="9"/>
      <w:bookmarkEnd w:id="10"/>
      <w:r w:rsidR="00504CF2" w:rsidRPr="00364003">
        <w:rPr>
          <w:rFonts w:ascii="Times New Roman" w:hAnsi="Times New Roman" w:cs="Times New Roman"/>
          <w:bCs/>
          <w:iCs/>
          <w:sz w:val="24"/>
          <w:szCs w:val="24"/>
          <w:lang w:val="uk-UA" w:eastAsia="uk-UA"/>
        </w:rPr>
        <w:t>7р., безстрокова.</w:t>
      </w:r>
    </w:p>
    <w:p w:rsidR="00A87B70" w:rsidRPr="00D33F4E" w:rsidRDefault="00A87B70" w:rsidP="00E138F9">
      <w:pPr>
        <w:spacing w:before="60" w:after="60"/>
        <w:jc w:val="both"/>
        <w:rPr>
          <w:rFonts w:ascii="Times New Roman" w:hAnsi="Times New Roman" w:cs="Times New Roman"/>
          <w:sz w:val="24"/>
          <w:szCs w:val="24"/>
          <w:lang w:val="uk-UA"/>
        </w:rPr>
      </w:pPr>
      <w:r w:rsidRPr="00D33F4E">
        <w:rPr>
          <w:rFonts w:ascii="Times New Roman" w:hAnsi="Times New Roman" w:cs="Times New Roman"/>
          <w:sz w:val="24"/>
          <w:szCs w:val="24"/>
          <w:lang w:val="uk-UA"/>
        </w:rPr>
        <w:t>Аудиторами встановлено, що видів діяльн</w:t>
      </w:r>
      <w:r w:rsidR="001860FE" w:rsidRPr="00D33F4E">
        <w:rPr>
          <w:rFonts w:ascii="Times New Roman" w:hAnsi="Times New Roman" w:cs="Times New Roman"/>
          <w:sz w:val="24"/>
          <w:szCs w:val="24"/>
          <w:lang w:val="uk-UA"/>
        </w:rPr>
        <w:t>ості, які не зазначені в Засновницькому договорі</w:t>
      </w:r>
      <w:r w:rsidRPr="00D33F4E">
        <w:rPr>
          <w:rFonts w:ascii="Times New Roman" w:hAnsi="Times New Roman" w:cs="Times New Roman"/>
          <w:sz w:val="24"/>
          <w:szCs w:val="24"/>
          <w:lang w:val="uk-UA"/>
        </w:rPr>
        <w:t>, Товариство впродовж 2018 року, не здійснювало.</w:t>
      </w:r>
    </w:p>
    <w:p w:rsidR="00512F8E" w:rsidRPr="00D33F4E" w:rsidRDefault="00512F8E" w:rsidP="0070021F">
      <w:pPr>
        <w:jc w:val="both"/>
        <w:rPr>
          <w:color w:val="000000"/>
        </w:rPr>
      </w:pPr>
    </w:p>
    <w:p w:rsidR="00ED7BE1" w:rsidRPr="00D33F4E" w:rsidRDefault="00ED7BE1" w:rsidP="0070021F">
      <w:pPr>
        <w:jc w:val="both"/>
        <w:rPr>
          <w:rFonts w:ascii="Times New Roman" w:hAnsi="Times New Roman" w:cs="Times New Roman"/>
          <w:bCs/>
          <w:sz w:val="24"/>
          <w:szCs w:val="24"/>
          <w:lang w:val="uk-UA"/>
        </w:rPr>
      </w:pPr>
    </w:p>
    <w:p w:rsidR="00ED7BE1" w:rsidRPr="00D33F4E" w:rsidRDefault="00ED7BE1" w:rsidP="0070021F">
      <w:pPr>
        <w:jc w:val="both"/>
        <w:rPr>
          <w:rFonts w:ascii="Times New Roman" w:hAnsi="Times New Roman" w:cs="Times New Roman"/>
          <w:bCs/>
          <w:sz w:val="24"/>
          <w:szCs w:val="24"/>
          <w:lang w:val="uk-UA"/>
        </w:rPr>
      </w:pPr>
    </w:p>
    <w:tbl>
      <w:tblPr>
        <w:tblW w:w="0" w:type="auto"/>
        <w:tblLook w:val="04A0"/>
      </w:tblPr>
      <w:tblGrid>
        <w:gridCol w:w="6694"/>
        <w:gridCol w:w="3057"/>
      </w:tblGrid>
      <w:tr w:rsidR="00512F8E" w:rsidRPr="00D33F4E" w:rsidTr="00512F8E">
        <w:tc>
          <w:tcPr>
            <w:tcW w:w="6694" w:type="dxa"/>
            <w:shd w:val="clear" w:color="auto" w:fill="auto"/>
          </w:tcPr>
          <w:p w:rsidR="00DA165F" w:rsidRPr="00D33F4E" w:rsidRDefault="00DA165F" w:rsidP="009F7DBD">
            <w:pPr>
              <w:rPr>
                <w:rFonts w:ascii="Times New Roman" w:hAnsi="Times New Roman" w:cs="Times New Roman"/>
                <w:sz w:val="24"/>
                <w:szCs w:val="24"/>
                <w:lang w:val="uk-UA"/>
              </w:rPr>
            </w:pPr>
            <w:r w:rsidRPr="00D33F4E">
              <w:rPr>
                <w:rFonts w:ascii="Times New Roman" w:hAnsi="Times New Roman" w:cs="Times New Roman"/>
                <w:sz w:val="24"/>
                <w:szCs w:val="24"/>
                <w:lang w:val="uk-UA"/>
              </w:rPr>
              <w:t xml:space="preserve">Партнером завдання з аудиту, результатом </w:t>
            </w:r>
          </w:p>
          <w:p w:rsidR="00DA165F" w:rsidRPr="00D33F4E" w:rsidRDefault="00DA165F" w:rsidP="009F7DBD">
            <w:pPr>
              <w:rPr>
                <w:rFonts w:ascii="Times New Roman" w:hAnsi="Times New Roman" w:cs="Times New Roman"/>
                <w:sz w:val="24"/>
                <w:szCs w:val="24"/>
                <w:lang w:val="uk-UA"/>
              </w:rPr>
            </w:pPr>
            <w:r w:rsidRPr="00D33F4E">
              <w:rPr>
                <w:rFonts w:ascii="Times New Roman" w:hAnsi="Times New Roman" w:cs="Times New Roman"/>
                <w:sz w:val="24"/>
                <w:szCs w:val="24"/>
                <w:lang w:val="uk-UA"/>
              </w:rPr>
              <w:t xml:space="preserve">якого є цей звіт незалежного аудитора, є  </w:t>
            </w:r>
          </w:p>
        </w:tc>
        <w:tc>
          <w:tcPr>
            <w:tcW w:w="3057" w:type="dxa"/>
            <w:shd w:val="clear" w:color="auto" w:fill="auto"/>
          </w:tcPr>
          <w:p w:rsidR="00DA165F" w:rsidRPr="00D33F4E" w:rsidRDefault="00DA165F" w:rsidP="009F7DBD">
            <w:pPr>
              <w:jc w:val="both"/>
              <w:rPr>
                <w:rFonts w:ascii="Times New Roman" w:hAnsi="Times New Roman" w:cs="Times New Roman"/>
                <w:sz w:val="24"/>
                <w:szCs w:val="24"/>
                <w:lang w:val="uk-UA"/>
              </w:rPr>
            </w:pPr>
            <w:r w:rsidRPr="00D33F4E">
              <w:rPr>
                <w:rFonts w:ascii="Times New Roman" w:hAnsi="Times New Roman" w:cs="Times New Roman"/>
                <w:sz w:val="24"/>
                <w:szCs w:val="24"/>
                <w:lang w:val="uk-UA"/>
              </w:rPr>
              <w:t>Колосова І.І.</w:t>
            </w:r>
          </w:p>
          <w:p w:rsidR="00DA165F" w:rsidRPr="00D33F4E" w:rsidRDefault="00DA165F" w:rsidP="009F7DBD">
            <w:pPr>
              <w:jc w:val="both"/>
              <w:rPr>
                <w:rFonts w:ascii="Times New Roman" w:hAnsi="Times New Roman" w:cs="Times New Roman"/>
                <w:sz w:val="16"/>
                <w:szCs w:val="16"/>
                <w:lang w:val="uk-UA"/>
              </w:rPr>
            </w:pPr>
            <w:r w:rsidRPr="00D33F4E">
              <w:rPr>
                <w:rFonts w:ascii="Times New Roman" w:hAnsi="Times New Roman" w:cs="Times New Roman"/>
                <w:sz w:val="16"/>
                <w:szCs w:val="16"/>
                <w:lang w:val="uk-UA"/>
              </w:rPr>
              <w:t xml:space="preserve">Сертифікат аудитора серії а № 007608 </w:t>
            </w:r>
          </w:p>
          <w:p w:rsidR="00DA165F" w:rsidRPr="00D33F4E" w:rsidRDefault="00DA165F" w:rsidP="00D24F70">
            <w:pPr>
              <w:jc w:val="both"/>
              <w:rPr>
                <w:rFonts w:ascii="Times New Roman" w:hAnsi="Times New Roman" w:cs="Times New Roman"/>
                <w:sz w:val="24"/>
                <w:szCs w:val="24"/>
                <w:lang w:val="uk-UA"/>
              </w:rPr>
            </w:pPr>
            <w:r w:rsidRPr="00D33F4E">
              <w:rPr>
                <w:rFonts w:ascii="Times New Roman" w:hAnsi="Times New Roman" w:cs="Times New Roman"/>
                <w:sz w:val="16"/>
                <w:szCs w:val="16"/>
                <w:lang w:val="uk-UA"/>
              </w:rPr>
              <w:t>від 22.02.2018р.</w:t>
            </w:r>
          </w:p>
        </w:tc>
      </w:tr>
      <w:tr w:rsidR="00512F8E" w:rsidRPr="00D33F4E" w:rsidTr="00512F8E">
        <w:tc>
          <w:tcPr>
            <w:tcW w:w="6694" w:type="dxa"/>
            <w:shd w:val="clear" w:color="auto" w:fill="auto"/>
          </w:tcPr>
          <w:p w:rsidR="00DA165F" w:rsidRPr="00D33F4E" w:rsidRDefault="00DA165F" w:rsidP="009F7DBD">
            <w:pPr>
              <w:rPr>
                <w:rFonts w:ascii="Times New Roman" w:hAnsi="Times New Roman" w:cs="Times New Roman"/>
                <w:sz w:val="24"/>
                <w:szCs w:val="24"/>
                <w:lang w:val="uk-UA"/>
              </w:rPr>
            </w:pPr>
          </w:p>
        </w:tc>
        <w:tc>
          <w:tcPr>
            <w:tcW w:w="3057" w:type="dxa"/>
            <w:shd w:val="clear" w:color="auto" w:fill="auto"/>
          </w:tcPr>
          <w:p w:rsidR="00DA165F" w:rsidRPr="00D33F4E" w:rsidRDefault="00DA165F" w:rsidP="009F7DBD">
            <w:pPr>
              <w:jc w:val="both"/>
              <w:rPr>
                <w:rFonts w:ascii="Times New Roman" w:hAnsi="Times New Roman" w:cs="Times New Roman"/>
                <w:sz w:val="24"/>
                <w:szCs w:val="24"/>
                <w:lang w:val="uk-UA"/>
              </w:rPr>
            </w:pPr>
          </w:p>
        </w:tc>
      </w:tr>
      <w:tr w:rsidR="00512F8E" w:rsidRPr="00D33F4E" w:rsidTr="00512F8E">
        <w:tc>
          <w:tcPr>
            <w:tcW w:w="6694" w:type="dxa"/>
            <w:shd w:val="clear" w:color="auto" w:fill="auto"/>
          </w:tcPr>
          <w:p w:rsidR="00DA165F" w:rsidRPr="00D33F4E" w:rsidRDefault="00DA165F" w:rsidP="009F7DBD">
            <w:pPr>
              <w:rPr>
                <w:rFonts w:ascii="Times New Roman" w:hAnsi="Times New Roman" w:cs="Times New Roman"/>
                <w:sz w:val="24"/>
                <w:szCs w:val="24"/>
                <w:lang w:val="uk-UA"/>
              </w:rPr>
            </w:pPr>
            <w:r w:rsidRPr="00D33F4E">
              <w:rPr>
                <w:rFonts w:ascii="Times New Roman" w:hAnsi="Times New Roman" w:cs="Times New Roman"/>
                <w:sz w:val="24"/>
                <w:szCs w:val="24"/>
                <w:lang w:val="uk-UA"/>
              </w:rPr>
              <w:t xml:space="preserve">Директор, аудитор                                                                             </w:t>
            </w:r>
          </w:p>
        </w:tc>
        <w:tc>
          <w:tcPr>
            <w:tcW w:w="3057" w:type="dxa"/>
            <w:shd w:val="clear" w:color="auto" w:fill="auto"/>
          </w:tcPr>
          <w:p w:rsidR="00DA165F" w:rsidRPr="00D33F4E" w:rsidRDefault="00DA165F" w:rsidP="009F7DBD">
            <w:pPr>
              <w:jc w:val="both"/>
              <w:rPr>
                <w:rFonts w:ascii="Times New Roman" w:hAnsi="Times New Roman" w:cs="Times New Roman"/>
                <w:sz w:val="24"/>
                <w:szCs w:val="24"/>
                <w:lang w:val="uk-UA"/>
              </w:rPr>
            </w:pPr>
            <w:r w:rsidRPr="00D33F4E">
              <w:rPr>
                <w:rFonts w:ascii="Times New Roman" w:hAnsi="Times New Roman" w:cs="Times New Roman"/>
                <w:sz w:val="24"/>
                <w:szCs w:val="24"/>
                <w:lang w:val="uk-UA"/>
              </w:rPr>
              <w:t>Чулковська І.В.</w:t>
            </w:r>
          </w:p>
          <w:p w:rsidR="00DA165F" w:rsidRPr="00D33F4E" w:rsidRDefault="00DA165F" w:rsidP="009F7DBD">
            <w:pPr>
              <w:rPr>
                <w:rFonts w:ascii="Times New Roman" w:hAnsi="Times New Roman" w:cs="Times New Roman"/>
                <w:sz w:val="16"/>
                <w:szCs w:val="16"/>
                <w:lang w:val="uk-UA"/>
              </w:rPr>
            </w:pPr>
            <w:r w:rsidRPr="00D33F4E">
              <w:rPr>
                <w:rFonts w:ascii="Times New Roman" w:hAnsi="Times New Roman" w:cs="Times New Roman"/>
                <w:sz w:val="16"/>
                <w:szCs w:val="16"/>
                <w:lang w:val="uk-UA"/>
              </w:rPr>
              <w:t>Сертифікат аудитора серії а № 004127</w:t>
            </w:r>
          </w:p>
          <w:p w:rsidR="00DA165F" w:rsidRPr="00D33F4E" w:rsidRDefault="00DA165F" w:rsidP="00D24F70">
            <w:pPr>
              <w:rPr>
                <w:rFonts w:ascii="Times New Roman" w:hAnsi="Times New Roman" w:cs="Times New Roman"/>
                <w:sz w:val="24"/>
                <w:szCs w:val="24"/>
                <w:lang w:val="uk-UA"/>
              </w:rPr>
            </w:pPr>
            <w:r w:rsidRPr="00D33F4E">
              <w:rPr>
                <w:rFonts w:ascii="Times New Roman" w:hAnsi="Times New Roman" w:cs="Times New Roman"/>
                <w:sz w:val="16"/>
                <w:szCs w:val="16"/>
                <w:lang w:val="uk-UA"/>
              </w:rPr>
              <w:t>від  28.01.2000р.</w:t>
            </w:r>
          </w:p>
        </w:tc>
      </w:tr>
    </w:tbl>
    <w:p w:rsidR="003C0CE9" w:rsidRPr="00D33F4E" w:rsidRDefault="003C0CE9" w:rsidP="0070021F">
      <w:pPr>
        <w:jc w:val="both"/>
        <w:rPr>
          <w:rFonts w:ascii="Times New Roman" w:hAnsi="Times New Roman" w:cs="Times New Roman"/>
          <w:sz w:val="24"/>
          <w:szCs w:val="24"/>
          <w:lang w:val="uk-UA"/>
        </w:rPr>
      </w:pPr>
    </w:p>
    <w:p w:rsidR="003C0CE9" w:rsidRPr="00D33F4E" w:rsidRDefault="003C0CE9" w:rsidP="0070021F">
      <w:pPr>
        <w:jc w:val="both"/>
        <w:rPr>
          <w:rFonts w:ascii="Times New Roman" w:hAnsi="Times New Roman" w:cs="Times New Roman"/>
          <w:sz w:val="24"/>
          <w:szCs w:val="24"/>
          <w:lang w:val="uk-UA"/>
        </w:rPr>
      </w:pPr>
    </w:p>
    <w:p w:rsidR="008E4FA0" w:rsidRPr="00D33F4E" w:rsidRDefault="008E4FA0" w:rsidP="0070021F">
      <w:pPr>
        <w:jc w:val="both"/>
        <w:rPr>
          <w:rFonts w:ascii="Times New Roman" w:hAnsi="Times New Roman" w:cs="Times New Roman"/>
          <w:sz w:val="24"/>
          <w:szCs w:val="24"/>
          <w:lang w:val="uk-UA"/>
        </w:rPr>
      </w:pPr>
      <w:r w:rsidRPr="00D33F4E">
        <w:rPr>
          <w:rFonts w:ascii="Times New Roman" w:hAnsi="Times New Roman" w:cs="Times New Roman"/>
          <w:sz w:val="24"/>
          <w:szCs w:val="24"/>
          <w:lang w:val="uk-UA"/>
        </w:rPr>
        <w:t>м.Київ</w:t>
      </w:r>
    </w:p>
    <w:p w:rsidR="008E4FA0" w:rsidRPr="00D33F4E" w:rsidRDefault="001D38CC" w:rsidP="0070021F">
      <w:pPr>
        <w:jc w:val="both"/>
        <w:rPr>
          <w:rFonts w:ascii="Times New Roman" w:hAnsi="Times New Roman" w:cs="Times New Roman"/>
          <w:sz w:val="24"/>
          <w:szCs w:val="24"/>
          <w:lang w:val="uk-UA"/>
        </w:rPr>
      </w:pPr>
      <w:r w:rsidRPr="00D33F4E">
        <w:rPr>
          <w:rFonts w:ascii="Times New Roman" w:hAnsi="Times New Roman" w:cs="Times New Roman"/>
          <w:sz w:val="24"/>
          <w:szCs w:val="24"/>
          <w:lang w:val="en-US"/>
        </w:rPr>
        <w:t>25</w:t>
      </w:r>
      <w:r w:rsidR="001D0200">
        <w:rPr>
          <w:rFonts w:ascii="Times New Roman" w:hAnsi="Times New Roman" w:cs="Times New Roman"/>
          <w:sz w:val="24"/>
          <w:szCs w:val="24"/>
          <w:lang w:val="uk-UA"/>
        </w:rPr>
        <w:t>.04</w:t>
      </w:r>
      <w:r w:rsidR="00924490" w:rsidRPr="00D33F4E">
        <w:rPr>
          <w:rFonts w:ascii="Times New Roman" w:hAnsi="Times New Roman" w:cs="Times New Roman"/>
          <w:sz w:val="24"/>
          <w:szCs w:val="24"/>
          <w:lang w:val="uk-UA"/>
        </w:rPr>
        <w:t>.2019</w:t>
      </w:r>
      <w:r w:rsidR="008E4FA0" w:rsidRPr="00D33F4E">
        <w:rPr>
          <w:rFonts w:ascii="Times New Roman" w:hAnsi="Times New Roman" w:cs="Times New Roman"/>
          <w:sz w:val="24"/>
          <w:szCs w:val="24"/>
          <w:lang w:val="uk-UA"/>
        </w:rPr>
        <w:t>р.</w:t>
      </w:r>
    </w:p>
    <w:p w:rsidR="003C0CE9" w:rsidRPr="00D33F4E" w:rsidRDefault="003C0CE9" w:rsidP="0070021F">
      <w:pPr>
        <w:jc w:val="both"/>
        <w:rPr>
          <w:rFonts w:ascii="Times New Roman" w:hAnsi="Times New Roman" w:cs="Times New Roman"/>
          <w:sz w:val="24"/>
          <w:szCs w:val="24"/>
          <w:lang w:val="uk-UA"/>
        </w:rPr>
      </w:pPr>
    </w:p>
    <w:p w:rsidR="006D273C" w:rsidRPr="00D33F4E" w:rsidRDefault="006D273C" w:rsidP="006D273C">
      <w:pPr>
        <w:ind w:right="4534"/>
        <w:jc w:val="both"/>
        <w:rPr>
          <w:rFonts w:ascii="Times New Roman" w:hAnsi="Times New Roman" w:cs="Times New Roman"/>
          <w:i/>
          <w:sz w:val="16"/>
          <w:szCs w:val="16"/>
          <w:u w:val="single"/>
          <w:lang w:val="uk-UA"/>
        </w:rPr>
      </w:pPr>
    </w:p>
    <w:p w:rsidR="006D273C" w:rsidRPr="00D33F4E" w:rsidRDefault="006D273C" w:rsidP="006D273C">
      <w:pPr>
        <w:ind w:right="4534"/>
        <w:jc w:val="both"/>
        <w:rPr>
          <w:rFonts w:ascii="Times New Roman" w:hAnsi="Times New Roman" w:cs="Times New Roman"/>
          <w:i/>
          <w:sz w:val="16"/>
          <w:szCs w:val="16"/>
          <w:u w:val="single"/>
          <w:lang w:val="uk-UA"/>
        </w:rPr>
      </w:pPr>
      <w:r w:rsidRPr="00D33F4E">
        <w:rPr>
          <w:rFonts w:ascii="Times New Roman" w:hAnsi="Times New Roman" w:cs="Times New Roman"/>
          <w:i/>
          <w:sz w:val="16"/>
          <w:szCs w:val="16"/>
          <w:u w:val="single"/>
          <w:lang w:val="uk-UA"/>
        </w:rPr>
        <w:t>Основні відомості про аудитора (аудиторську фірму)</w:t>
      </w:r>
      <w:r w:rsidRPr="00D33F4E">
        <w:rPr>
          <w:rFonts w:ascii="Times New Roman" w:hAnsi="Times New Roman" w:cs="Times New Roman"/>
          <w:i/>
          <w:sz w:val="16"/>
          <w:szCs w:val="16"/>
          <w:lang w:val="uk-UA"/>
        </w:rPr>
        <w:t>:</w:t>
      </w:r>
    </w:p>
    <w:p w:rsidR="006D273C" w:rsidRPr="00D33F4E" w:rsidRDefault="006D273C" w:rsidP="006D273C">
      <w:pPr>
        <w:ind w:right="4536"/>
        <w:jc w:val="both"/>
        <w:rPr>
          <w:rFonts w:ascii="Times New Roman" w:hAnsi="Times New Roman" w:cs="Times New Roman"/>
          <w:sz w:val="16"/>
          <w:szCs w:val="16"/>
          <w:lang w:val="uk-UA" w:eastAsia="ar-SA"/>
        </w:rPr>
      </w:pPr>
      <w:r w:rsidRPr="00D33F4E">
        <w:rPr>
          <w:rFonts w:ascii="Times New Roman" w:hAnsi="Times New Roman" w:cs="Times New Roman"/>
          <w:i/>
          <w:sz w:val="16"/>
          <w:szCs w:val="16"/>
          <w:lang w:val="uk-UA" w:eastAsia="ar-SA"/>
        </w:rPr>
        <w:t xml:space="preserve">Назва: </w:t>
      </w:r>
      <w:r w:rsidRPr="00D33F4E">
        <w:rPr>
          <w:rFonts w:ascii="Times New Roman" w:hAnsi="Times New Roman" w:cs="Times New Roman"/>
          <w:sz w:val="16"/>
          <w:szCs w:val="16"/>
          <w:lang w:val="uk-UA" w:eastAsia="ar-SA"/>
        </w:rPr>
        <w:t>Товариство з обмеженою відповідальністю «Аудиторська фірма «Аудитор-Консультант-Юрист».</w:t>
      </w:r>
    </w:p>
    <w:p w:rsidR="006D273C" w:rsidRPr="00D33F4E" w:rsidRDefault="006D273C" w:rsidP="006D273C">
      <w:pPr>
        <w:ind w:right="4536"/>
        <w:jc w:val="both"/>
        <w:rPr>
          <w:rFonts w:ascii="Times New Roman" w:hAnsi="Times New Roman" w:cs="Times New Roman"/>
          <w:sz w:val="16"/>
          <w:szCs w:val="16"/>
          <w:lang w:val="uk-UA" w:eastAsia="ar-SA"/>
        </w:rPr>
      </w:pPr>
      <w:r w:rsidRPr="00D33F4E">
        <w:rPr>
          <w:rFonts w:ascii="Times New Roman" w:hAnsi="Times New Roman" w:cs="Times New Roman"/>
          <w:i/>
          <w:sz w:val="16"/>
          <w:szCs w:val="16"/>
          <w:lang w:val="uk-UA" w:eastAsia="ar-SA"/>
        </w:rPr>
        <w:t>Юридична адреса:</w:t>
      </w:r>
      <w:r w:rsidRPr="00D33F4E">
        <w:rPr>
          <w:rFonts w:ascii="Times New Roman" w:hAnsi="Times New Roman" w:cs="Times New Roman"/>
          <w:sz w:val="16"/>
          <w:szCs w:val="16"/>
          <w:lang w:val="uk-UA" w:eastAsia="ar-SA"/>
        </w:rPr>
        <w:t xml:space="preserve"> м. Київ, вул. Чапаєва </w:t>
      </w:r>
      <w:bookmarkStart w:id="11" w:name="_Hlk496870917"/>
      <w:r w:rsidRPr="00D33F4E">
        <w:rPr>
          <w:rFonts w:ascii="Times New Roman" w:hAnsi="Times New Roman" w:cs="Times New Roman"/>
          <w:sz w:val="16"/>
          <w:szCs w:val="16"/>
          <w:lang w:val="uk-UA" w:eastAsia="ar-SA"/>
        </w:rPr>
        <w:t>(нова назва В’ячеслава Липинського)</w:t>
      </w:r>
      <w:bookmarkEnd w:id="11"/>
      <w:r w:rsidRPr="00D33F4E">
        <w:rPr>
          <w:rFonts w:ascii="Times New Roman" w:hAnsi="Times New Roman" w:cs="Times New Roman"/>
          <w:sz w:val="16"/>
          <w:szCs w:val="16"/>
          <w:lang w:val="uk-UA" w:eastAsia="ar-SA"/>
        </w:rPr>
        <w:t>, 10, тел. 044-228-62-56.</w:t>
      </w:r>
    </w:p>
    <w:p w:rsidR="006D273C" w:rsidRPr="00D33F4E" w:rsidRDefault="006D273C" w:rsidP="006D273C">
      <w:pPr>
        <w:ind w:right="4536"/>
        <w:jc w:val="both"/>
        <w:rPr>
          <w:rFonts w:ascii="Times New Roman" w:hAnsi="Times New Roman" w:cs="Times New Roman"/>
          <w:sz w:val="16"/>
          <w:szCs w:val="16"/>
          <w:lang w:val="uk-UA" w:eastAsia="ar-SA"/>
        </w:rPr>
      </w:pPr>
      <w:r w:rsidRPr="00D33F4E">
        <w:rPr>
          <w:rFonts w:ascii="Times New Roman" w:hAnsi="Times New Roman" w:cs="Times New Roman"/>
          <w:i/>
          <w:sz w:val="16"/>
          <w:szCs w:val="16"/>
          <w:lang w:val="uk-UA" w:eastAsia="ar-SA"/>
        </w:rPr>
        <w:t>Свідоцтво про внесення до Реєстру аудиторських фірм та аудиторів:</w:t>
      </w:r>
      <w:r w:rsidRPr="00D33F4E">
        <w:rPr>
          <w:rFonts w:ascii="Times New Roman" w:hAnsi="Times New Roman" w:cs="Times New Roman"/>
          <w:sz w:val="16"/>
          <w:szCs w:val="16"/>
          <w:lang w:val="uk-UA" w:eastAsia="ar-SA"/>
        </w:rPr>
        <w:t xml:space="preserve"> № 4082, видане Рішенням АПУ від 13.12.2007 року, дійсне до </w:t>
      </w:r>
      <w:bookmarkStart w:id="12" w:name="_Hlk504053099"/>
      <w:r w:rsidRPr="00D33F4E">
        <w:rPr>
          <w:rFonts w:ascii="Times New Roman" w:hAnsi="Times New Roman" w:cs="Times New Roman"/>
          <w:sz w:val="16"/>
          <w:szCs w:val="16"/>
          <w:lang w:val="uk-UA" w:eastAsia="ar-SA"/>
        </w:rPr>
        <w:t xml:space="preserve">27.07.2022 </w:t>
      </w:r>
      <w:bookmarkEnd w:id="12"/>
      <w:r w:rsidRPr="00D33F4E">
        <w:rPr>
          <w:rFonts w:ascii="Times New Roman" w:hAnsi="Times New Roman" w:cs="Times New Roman"/>
          <w:sz w:val="16"/>
          <w:szCs w:val="16"/>
          <w:lang w:val="uk-UA" w:eastAsia="ar-SA"/>
        </w:rPr>
        <w:t>року.</w:t>
      </w:r>
    </w:p>
    <w:p w:rsidR="00F5447B" w:rsidRPr="00D33F4E" w:rsidRDefault="00F5447B" w:rsidP="00F5447B">
      <w:pPr>
        <w:ind w:right="4536"/>
        <w:jc w:val="both"/>
        <w:rPr>
          <w:rFonts w:ascii="Times New Roman" w:hAnsi="Times New Roman" w:cs="Times New Roman"/>
          <w:sz w:val="16"/>
          <w:szCs w:val="16"/>
          <w:lang w:val="uk-UA" w:eastAsia="ar-SA"/>
        </w:rPr>
      </w:pPr>
      <w:r w:rsidRPr="00D33F4E">
        <w:rPr>
          <w:rFonts w:ascii="Times New Roman" w:hAnsi="Times New Roman" w:cs="Times New Roman"/>
          <w:sz w:val="16"/>
          <w:szCs w:val="16"/>
          <w:lang w:val="uk-UA" w:eastAsia="ar-SA"/>
        </w:rPr>
        <w:t>Включена до Реєстру аудиторів та суб’єктів аудиторської діяльності, який веде Аудиторська палата України відповідно до Закону України «Про аудит фінансової звітності та аудиторську діяльність» від 21.12.2017 р. № 2258-VIII (номер реєстрації 4082, дата реєстрації 19.10.2018 року).</w:t>
      </w:r>
    </w:p>
    <w:p w:rsidR="00F5447B" w:rsidRPr="00D33F4E" w:rsidRDefault="00F5447B" w:rsidP="00F5447B">
      <w:pPr>
        <w:ind w:right="4536"/>
        <w:jc w:val="both"/>
        <w:rPr>
          <w:rFonts w:ascii="Times New Roman" w:hAnsi="Times New Roman" w:cs="Times New Roman"/>
          <w:i/>
          <w:sz w:val="16"/>
          <w:szCs w:val="16"/>
          <w:lang w:val="uk-UA" w:eastAsia="ar-SA"/>
        </w:rPr>
      </w:pPr>
      <w:r w:rsidRPr="00D33F4E">
        <w:rPr>
          <w:rFonts w:ascii="Times New Roman" w:hAnsi="Times New Roman" w:cs="Times New Roman"/>
          <w:i/>
          <w:sz w:val="16"/>
          <w:szCs w:val="16"/>
          <w:lang w:val="uk-UA" w:eastAsia="ar-SA"/>
        </w:rPr>
        <w:t>Відомості про аудиторську фірму внесені до таких розділів Реєстру аудиторів та суб’єктів аудиторської діяльності:</w:t>
      </w:r>
    </w:p>
    <w:p w:rsidR="00F5447B" w:rsidRPr="00D33F4E" w:rsidRDefault="00F5447B" w:rsidP="00F5447B">
      <w:pPr>
        <w:ind w:right="4536"/>
        <w:jc w:val="both"/>
        <w:rPr>
          <w:rFonts w:ascii="Times New Roman" w:hAnsi="Times New Roman" w:cs="Times New Roman"/>
          <w:sz w:val="16"/>
          <w:szCs w:val="16"/>
          <w:lang w:val="uk-UA" w:eastAsia="ar-SA"/>
        </w:rPr>
      </w:pPr>
      <w:r w:rsidRPr="00D33F4E">
        <w:rPr>
          <w:rFonts w:ascii="Times New Roman" w:hAnsi="Times New Roman" w:cs="Times New Roman"/>
          <w:sz w:val="16"/>
          <w:szCs w:val="16"/>
          <w:lang w:val="uk-UA" w:eastAsia="ar-SA"/>
        </w:rPr>
        <w:t xml:space="preserve">«Суб’єкти аудиторської діяльності» </w:t>
      </w:r>
    </w:p>
    <w:p w:rsidR="00F5447B" w:rsidRPr="00D33F4E" w:rsidRDefault="00F5447B" w:rsidP="00F5447B">
      <w:pPr>
        <w:ind w:right="4536"/>
        <w:jc w:val="both"/>
        <w:rPr>
          <w:rFonts w:ascii="Times New Roman" w:hAnsi="Times New Roman" w:cs="Times New Roman"/>
          <w:sz w:val="16"/>
          <w:szCs w:val="16"/>
          <w:lang w:val="uk-UA" w:eastAsia="ar-SA"/>
        </w:rPr>
      </w:pPr>
      <w:r w:rsidRPr="00D33F4E">
        <w:rPr>
          <w:rFonts w:ascii="Times New Roman" w:hAnsi="Times New Roman" w:cs="Times New Roman"/>
          <w:sz w:val="16"/>
          <w:szCs w:val="16"/>
          <w:lang w:val="uk-UA" w:eastAsia="ar-SA"/>
        </w:rPr>
        <w:t>«Суб’єкти аудиторської діяльності, які мають право проводити обов’язковий аудит фінансової звітності»</w:t>
      </w:r>
    </w:p>
    <w:p w:rsidR="00F5447B" w:rsidRPr="00D33F4E" w:rsidRDefault="00F5447B" w:rsidP="00F5447B">
      <w:pPr>
        <w:ind w:right="4536"/>
        <w:jc w:val="both"/>
        <w:rPr>
          <w:rFonts w:ascii="Times New Roman" w:hAnsi="Times New Roman" w:cs="Times New Roman"/>
          <w:sz w:val="16"/>
          <w:szCs w:val="16"/>
          <w:lang w:val="uk-UA" w:eastAsia="ar-SA"/>
        </w:rPr>
      </w:pPr>
      <w:r w:rsidRPr="00D33F4E">
        <w:rPr>
          <w:rFonts w:ascii="Times New Roman" w:hAnsi="Times New Roman" w:cs="Times New Roman"/>
          <w:sz w:val="16"/>
          <w:szCs w:val="16"/>
          <w:lang w:val="uk-UA" w:eastAsia="ar-SA"/>
        </w:rPr>
        <w:t>«Суб’єкти аудиторської діяльності, які мають право проводити обов’язковий аудит фінансової звітності підприємств, що становлять суспільний інтерес»</w:t>
      </w:r>
    </w:p>
    <w:p w:rsidR="006D273C" w:rsidRPr="00D33F4E" w:rsidRDefault="006D273C" w:rsidP="006D273C">
      <w:pPr>
        <w:ind w:right="4536"/>
        <w:jc w:val="both"/>
        <w:rPr>
          <w:rFonts w:ascii="Times New Roman" w:hAnsi="Times New Roman" w:cs="Times New Roman"/>
          <w:sz w:val="16"/>
          <w:szCs w:val="16"/>
          <w:lang w:val="uk-UA" w:eastAsia="ar-SA"/>
        </w:rPr>
      </w:pPr>
      <w:r w:rsidRPr="00D33F4E">
        <w:rPr>
          <w:rFonts w:ascii="Times New Roman" w:hAnsi="Times New Roman" w:cs="Times New Roman"/>
          <w:i/>
          <w:sz w:val="16"/>
          <w:szCs w:val="16"/>
          <w:lang w:val="uk-UA" w:eastAsia="ar-SA"/>
        </w:rPr>
        <w:t>Свідоцтво про відповідність системи контролю якості:</w:t>
      </w:r>
      <w:r w:rsidR="009E7ADF" w:rsidRPr="00D33F4E">
        <w:rPr>
          <w:rFonts w:ascii="Times New Roman" w:hAnsi="Times New Roman" w:cs="Times New Roman"/>
          <w:sz w:val="16"/>
          <w:szCs w:val="16"/>
          <w:lang w:val="uk-UA" w:eastAsia="ar-SA"/>
        </w:rPr>
        <w:t xml:space="preserve">  № 0769, видане Рішенням АПУ від 29</w:t>
      </w:r>
      <w:r w:rsidR="002D0709" w:rsidRPr="00D33F4E">
        <w:rPr>
          <w:rFonts w:ascii="Times New Roman" w:hAnsi="Times New Roman" w:cs="Times New Roman"/>
          <w:sz w:val="16"/>
          <w:szCs w:val="16"/>
          <w:lang w:val="uk-UA" w:eastAsia="ar-SA"/>
        </w:rPr>
        <w:t>.03.2018 року № 356</w:t>
      </w:r>
      <w:r w:rsidRPr="00D33F4E">
        <w:rPr>
          <w:rFonts w:ascii="Times New Roman" w:hAnsi="Times New Roman" w:cs="Times New Roman"/>
          <w:sz w:val="16"/>
          <w:szCs w:val="16"/>
          <w:lang w:val="uk-UA" w:eastAsia="ar-SA"/>
        </w:rPr>
        <w:t>/4.</w:t>
      </w:r>
      <w:r w:rsidR="002D0709" w:rsidRPr="00D33F4E">
        <w:rPr>
          <w:rFonts w:ascii="Times New Roman" w:hAnsi="Times New Roman" w:cs="Times New Roman"/>
          <w:sz w:val="16"/>
          <w:szCs w:val="16"/>
          <w:lang w:eastAsia="ar-SA"/>
        </w:rPr>
        <w:t xml:space="preserve"> С</w:t>
      </w:r>
      <w:r w:rsidR="002D0709" w:rsidRPr="00D33F4E">
        <w:rPr>
          <w:rFonts w:ascii="Times New Roman" w:hAnsi="Times New Roman" w:cs="Times New Roman"/>
          <w:sz w:val="16"/>
          <w:szCs w:val="16"/>
          <w:lang w:val="uk-UA" w:eastAsia="ar-SA"/>
        </w:rPr>
        <w:t>трок дії свідоцтва до 31.12.2023 р.</w:t>
      </w:r>
    </w:p>
    <w:p w:rsidR="008E4FA0" w:rsidRPr="00D50FB9" w:rsidRDefault="00DB0202" w:rsidP="00CB48BF">
      <w:pPr>
        <w:ind w:right="4536"/>
        <w:jc w:val="both"/>
        <w:rPr>
          <w:rFonts w:ascii="Times New Roman" w:hAnsi="Times New Roman" w:cs="Times New Roman"/>
          <w:sz w:val="24"/>
          <w:szCs w:val="24"/>
          <w:lang w:val="uk-UA"/>
        </w:rPr>
      </w:pPr>
      <w:r w:rsidRPr="00D33F4E">
        <w:rPr>
          <w:rFonts w:ascii="Times New Roman" w:hAnsi="Times New Roman" w:cs="Times New Roman"/>
          <w:i/>
          <w:sz w:val="16"/>
          <w:szCs w:val="16"/>
          <w:lang w:val="uk-UA" w:eastAsia="ar-SA"/>
        </w:rPr>
        <w:t xml:space="preserve">Умови договору на проведення аудиту: </w:t>
      </w:r>
      <w:r w:rsidR="00D33F4E" w:rsidRPr="00D33F4E">
        <w:rPr>
          <w:rFonts w:ascii="Times New Roman" w:hAnsi="Times New Roman" w:cs="Times New Roman"/>
          <w:sz w:val="16"/>
          <w:szCs w:val="16"/>
          <w:lang w:val="uk-UA"/>
        </w:rPr>
        <w:t>Договір N 04</w:t>
      </w:r>
      <w:r w:rsidR="00944B9C" w:rsidRPr="00D33F4E">
        <w:rPr>
          <w:rFonts w:ascii="Times New Roman" w:hAnsi="Times New Roman" w:cs="Times New Roman"/>
          <w:sz w:val="16"/>
          <w:szCs w:val="16"/>
          <w:lang w:val="uk-UA"/>
        </w:rPr>
        <w:t>/03</w:t>
      </w:r>
      <w:r w:rsidR="00810E7E" w:rsidRPr="00D33F4E">
        <w:rPr>
          <w:rFonts w:ascii="Times New Roman" w:hAnsi="Times New Roman" w:cs="Times New Roman"/>
          <w:sz w:val="16"/>
          <w:szCs w:val="16"/>
          <w:lang w:val="uk-UA"/>
        </w:rPr>
        <w:t>/2019-2</w:t>
      </w:r>
      <w:r w:rsidR="00441649" w:rsidRPr="00D33F4E">
        <w:rPr>
          <w:rFonts w:ascii="Times New Roman" w:hAnsi="Times New Roman" w:cs="Times New Roman"/>
          <w:sz w:val="16"/>
          <w:szCs w:val="16"/>
          <w:lang w:val="uk-UA"/>
        </w:rPr>
        <w:t xml:space="preserve"> від </w:t>
      </w:r>
      <w:r w:rsidR="00D33F4E" w:rsidRPr="00D33F4E">
        <w:rPr>
          <w:rFonts w:ascii="Times New Roman" w:hAnsi="Times New Roman" w:cs="Times New Roman"/>
          <w:sz w:val="16"/>
          <w:szCs w:val="16"/>
          <w:lang w:val="uk-UA"/>
        </w:rPr>
        <w:t>04</w:t>
      </w:r>
      <w:r w:rsidR="00944B9C" w:rsidRPr="00D33F4E">
        <w:rPr>
          <w:rFonts w:ascii="Times New Roman" w:hAnsi="Times New Roman" w:cs="Times New Roman"/>
          <w:sz w:val="16"/>
          <w:szCs w:val="16"/>
          <w:lang w:val="uk-UA"/>
        </w:rPr>
        <w:t>.03</w:t>
      </w:r>
      <w:r w:rsidR="00E138F9" w:rsidRPr="00D33F4E">
        <w:rPr>
          <w:rFonts w:ascii="Times New Roman" w:hAnsi="Times New Roman" w:cs="Times New Roman"/>
          <w:sz w:val="16"/>
          <w:szCs w:val="16"/>
          <w:lang w:val="uk-UA"/>
        </w:rPr>
        <w:t>.2019</w:t>
      </w:r>
      <w:r w:rsidRPr="00D33F4E">
        <w:rPr>
          <w:rFonts w:ascii="Times New Roman" w:hAnsi="Times New Roman" w:cs="Times New Roman"/>
          <w:sz w:val="16"/>
          <w:szCs w:val="16"/>
          <w:lang w:val="uk-UA"/>
        </w:rPr>
        <w:t>р., дата початку прове</w:t>
      </w:r>
      <w:r w:rsidR="00494394" w:rsidRPr="00D33F4E">
        <w:rPr>
          <w:rFonts w:ascii="Times New Roman" w:hAnsi="Times New Roman" w:cs="Times New Roman"/>
          <w:sz w:val="16"/>
          <w:szCs w:val="16"/>
          <w:lang w:val="uk-UA"/>
        </w:rPr>
        <w:t xml:space="preserve">дення  аудиторської </w:t>
      </w:r>
      <w:r w:rsidR="001D0200">
        <w:rPr>
          <w:rFonts w:ascii="Times New Roman" w:hAnsi="Times New Roman" w:cs="Times New Roman"/>
          <w:sz w:val="16"/>
          <w:szCs w:val="16"/>
          <w:lang w:val="uk-UA"/>
        </w:rPr>
        <w:t>перевірки 28</w:t>
      </w:r>
      <w:r w:rsidR="00944B9C" w:rsidRPr="00D33F4E">
        <w:rPr>
          <w:rFonts w:ascii="Times New Roman" w:hAnsi="Times New Roman" w:cs="Times New Roman"/>
          <w:sz w:val="16"/>
          <w:szCs w:val="16"/>
          <w:lang w:val="uk-UA"/>
        </w:rPr>
        <w:t>.03.2019р., дата завершення – 25</w:t>
      </w:r>
      <w:r w:rsidR="001D0200">
        <w:rPr>
          <w:rFonts w:ascii="Times New Roman" w:hAnsi="Times New Roman" w:cs="Times New Roman"/>
          <w:sz w:val="16"/>
          <w:szCs w:val="16"/>
          <w:lang w:val="uk-UA"/>
        </w:rPr>
        <w:t>.04</w:t>
      </w:r>
      <w:r w:rsidR="00494394" w:rsidRPr="00D33F4E">
        <w:rPr>
          <w:rFonts w:ascii="Times New Roman" w:hAnsi="Times New Roman" w:cs="Times New Roman"/>
          <w:sz w:val="16"/>
          <w:szCs w:val="16"/>
          <w:lang w:val="uk-UA"/>
        </w:rPr>
        <w:t>.2019</w:t>
      </w:r>
      <w:r w:rsidRPr="00D33F4E">
        <w:rPr>
          <w:rFonts w:ascii="Times New Roman" w:hAnsi="Times New Roman" w:cs="Times New Roman"/>
          <w:sz w:val="16"/>
          <w:szCs w:val="16"/>
          <w:lang w:val="uk-UA"/>
        </w:rPr>
        <w:t xml:space="preserve"> року.</w:t>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r w:rsidR="008E4FA0" w:rsidRPr="00D50FB9">
        <w:rPr>
          <w:rFonts w:ascii="Times New Roman" w:hAnsi="Times New Roman" w:cs="Times New Roman"/>
          <w:color w:val="000000"/>
          <w:sz w:val="24"/>
          <w:szCs w:val="24"/>
          <w:lang w:val="uk-UA"/>
        </w:rPr>
        <w:tab/>
      </w:r>
    </w:p>
    <w:sectPr w:rsidR="008E4FA0" w:rsidRPr="00D50FB9" w:rsidSect="00593535">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46" w:rsidRDefault="00B56246" w:rsidP="00101131">
      <w:r>
        <w:separator/>
      </w:r>
    </w:p>
  </w:endnote>
  <w:endnote w:type="continuationSeparator" w:id="1">
    <w:p w:rsidR="00B56246" w:rsidRDefault="00B56246" w:rsidP="00101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010578"/>
      <w:docPartObj>
        <w:docPartGallery w:val="Page Numbers (Bottom of Page)"/>
        <w:docPartUnique/>
      </w:docPartObj>
    </w:sdtPr>
    <w:sdtContent>
      <w:p w:rsidR="00101131" w:rsidRDefault="009E07EF">
        <w:pPr>
          <w:pStyle w:val="ab"/>
          <w:jc w:val="right"/>
        </w:pPr>
        <w:r>
          <w:fldChar w:fldCharType="begin"/>
        </w:r>
        <w:r w:rsidR="00101131">
          <w:instrText>PAGE   \* MERGEFORMAT</w:instrText>
        </w:r>
        <w:r>
          <w:fldChar w:fldCharType="separate"/>
        </w:r>
        <w:r w:rsidR="00B44402">
          <w:rPr>
            <w:noProof/>
          </w:rPr>
          <w:t>5</w:t>
        </w:r>
        <w:r>
          <w:fldChar w:fldCharType="end"/>
        </w:r>
      </w:p>
    </w:sdtContent>
  </w:sdt>
  <w:p w:rsidR="00101131" w:rsidRDefault="0010113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46" w:rsidRDefault="00B56246" w:rsidP="00101131">
      <w:r>
        <w:separator/>
      </w:r>
    </w:p>
  </w:footnote>
  <w:footnote w:type="continuationSeparator" w:id="1">
    <w:p w:rsidR="00B56246" w:rsidRDefault="00B56246" w:rsidP="00101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3406069"/>
    <w:multiLevelType w:val="hybridMultilevel"/>
    <w:tmpl w:val="C3F2B1F2"/>
    <w:lvl w:ilvl="0" w:tplc="D91C890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D7543"/>
    <w:multiLevelType w:val="hybridMultilevel"/>
    <w:tmpl w:val="A4E8CD5E"/>
    <w:lvl w:ilvl="0" w:tplc="0419000D">
      <w:start w:val="1"/>
      <w:numFmt w:val="bullet"/>
      <w:lvlText w:val=""/>
      <w:lvlJc w:val="left"/>
      <w:pPr>
        <w:ind w:left="787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34DA1"/>
    <w:multiLevelType w:val="hybridMultilevel"/>
    <w:tmpl w:val="7DDE19E6"/>
    <w:lvl w:ilvl="0" w:tplc="6FA81D90">
      <w:start w:val="7"/>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80C6A"/>
    <w:multiLevelType w:val="hybridMultilevel"/>
    <w:tmpl w:val="CB02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23615"/>
    <w:multiLevelType w:val="hybridMultilevel"/>
    <w:tmpl w:val="0002B4BE"/>
    <w:lvl w:ilvl="0" w:tplc="0419000D">
      <w:start w:val="1"/>
      <w:numFmt w:val="bullet"/>
      <w:lvlText w:val=""/>
      <w:lvlJc w:val="left"/>
      <w:pPr>
        <w:tabs>
          <w:tab w:val="num" w:pos="0"/>
        </w:tabs>
        <w:ind w:left="1429"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7456122"/>
    <w:multiLevelType w:val="hybridMultilevel"/>
    <w:tmpl w:val="5E369D46"/>
    <w:lvl w:ilvl="0" w:tplc="04190003">
      <w:start w:val="1"/>
      <w:numFmt w:val="bullet"/>
      <w:lvlText w:val="o"/>
      <w:lvlJc w:val="left"/>
      <w:pPr>
        <w:tabs>
          <w:tab w:val="num" w:pos="0"/>
        </w:tabs>
        <w:ind w:left="1429"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0187345"/>
    <w:multiLevelType w:val="hybridMultilevel"/>
    <w:tmpl w:val="3828C9E6"/>
    <w:lvl w:ilvl="0" w:tplc="0546A1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F43DB"/>
    <w:multiLevelType w:val="hybridMultilevel"/>
    <w:tmpl w:val="D7AA0E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nsid w:val="2A024D5C"/>
    <w:multiLevelType w:val="hybridMultilevel"/>
    <w:tmpl w:val="27D6A84E"/>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nsid w:val="40011A20"/>
    <w:multiLevelType w:val="hybridMultilevel"/>
    <w:tmpl w:val="08642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6700FE"/>
    <w:multiLevelType w:val="hybridMultilevel"/>
    <w:tmpl w:val="60E00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5C088B"/>
    <w:multiLevelType w:val="hybridMultilevel"/>
    <w:tmpl w:val="E974A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4648B2"/>
    <w:multiLevelType w:val="hybridMultilevel"/>
    <w:tmpl w:val="73D658B2"/>
    <w:lvl w:ilvl="0" w:tplc="7BE477D4">
      <w:start w:val="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346A1B"/>
    <w:multiLevelType w:val="hybridMultilevel"/>
    <w:tmpl w:val="B6C4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545B8"/>
    <w:multiLevelType w:val="hybridMultilevel"/>
    <w:tmpl w:val="EAE02960"/>
    <w:lvl w:ilvl="0" w:tplc="5FB289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DD3203"/>
    <w:multiLevelType w:val="hybridMultilevel"/>
    <w:tmpl w:val="847CFFB2"/>
    <w:lvl w:ilvl="0" w:tplc="166C8C0E">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nsid w:val="7425749D"/>
    <w:multiLevelType w:val="hybridMultilevel"/>
    <w:tmpl w:val="E78A4D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745F2B3D"/>
    <w:multiLevelType w:val="hybridMultilevel"/>
    <w:tmpl w:val="4A5AAF30"/>
    <w:lvl w:ilvl="0" w:tplc="7626255C">
      <w:numFmt w:val="bullet"/>
      <w:lvlText w:val="-"/>
      <w:lvlJc w:val="left"/>
      <w:pPr>
        <w:ind w:left="720" w:hanging="360"/>
      </w:pPr>
      <w:rPr>
        <w:rFonts w:ascii="Cambria" w:eastAsia="Cambria" w:hAnsi="Cambria" w:cs="Cambri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5BE4892"/>
    <w:multiLevelType w:val="hybridMultilevel"/>
    <w:tmpl w:val="9100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7A57F7"/>
    <w:multiLevelType w:val="hybridMultilevel"/>
    <w:tmpl w:val="ECB69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99928BF"/>
    <w:multiLevelType w:val="hybridMultilevel"/>
    <w:tmpl w:val="5DC6E65E"/>
    <w:lvl w:ilvl="0" w:tplc="1BCCC7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20"/>
  </w:num>
  <w:num w:numId="4">
    <w:abstractNumId w:val="21"/>
  </w:num>
  <w:num w:numId="5">
    <w:abstractNumId w:val="22"/>
  </w:num>
  <w:num w:numId="6">
    <w:abstractNumId w:val="19"/>
  </w:num>
  <w:num w:numId="7">
    <w:abstractNumId w:val="15"/>
  </w:num>
  <w:num w:numId="8">
    <w:abstractNumId w:val="17"/>
  </w:num>
  <w:num w:numId="9">
    <w:abstractNumId w:val="18"/>
  </w:num>
  <w:num w:numId="10">
    <w:abstractNumId w:val="10"/>
  </w:num>
  <w:num w:numId="11">
    <w:abstractNumId w:val="9"/>
  </w:num>
  <w:num w:numId="12">
    <w:abstractNumId w:val="2"/>
  </w:num>
  <w:num w:numId="13">
    <w:abstractNumId w:val="4"/>
  </w:num>
  <w:num w:numId="14">
    <w:abstractNumId w:val="13"/>
  </w:num>
  <w:num w:numId="15">
    <w:abstractNumId w:val="11"/>
  </w:num>
  <w:num w:numId="16">
    <w:abstractNumId w:val="5"/>
  </w:num>
  <w:num w:numId="17">
    <w:abstractNumId w:val="12"/>
  </w:num>
  <w:num w:numId="18">
    <w:abstractNumId w:val="3"/>
  </w:num>
  <w:num w:numId="19">
    <w:abstractNumId w:val="6"/>
  </w:num>
  <w:num w:numId="20">
    <w:abstractNumId w:val="1"/>
  </w:num>
  <w:num w:numId="21">
    <w:abstractNumId w:val="14"/>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55E7"/>
    <w:rsid w:val="0000682D"/>
    <w:rsid w:val="00017A8B"/>
    <w:rsid w:val="00022E82"/>
    <w:rsid w:val="00030715"/>
    <w:rsid w:val="00031F16"/>
    <w:rsid w:val="0003447C"/>
    <w:rsid w:val="00035C36"/>
    <w:rsid w:val="00037AF5"/>
    <w:rsid w:val="00041AA3"/>
    <w:rsid w:val="000447A4"/>
    <w:rsid w:val="00046CB2"/>
    <w:rsid w:val="000504E0"/>
    <w:rsid w:val="00052F19"/>
    <w:rsid w:val="00053CEA"/>
    <w:rsid w:val="00061161"/>
    <w:rsid w:val="0006263A"/>
    <w:rsid w:val="000627C9"/>
    <w:rsid w:val="00065F3A"/>
    <w:rsid w:val="00066101"/>
    <w:rsid w:val="00070C6A"/>
    <w:rsid w:val="000730EC"/>
    <w:rsid w:val="00075F91"/>
    <w:rsid w:val="0008055B"/>
    <w:rsid w:val="00084EE9"/>
    <w:rsid w:val="00093F60"/>
    <w:rsid w:val="000960A8"/>
    <w:rsid w:val="00097704"/>
    <w:rsid w:val="000A23BD"/>
    <w:rsid w:val="000A28D2"/>
    <w:rsid w:val="000A3E7C"/>
    <w:rsid w:val="000A46BC"/>
    <w:rsid w:val="000B4137"/>
    <w:rsid w:val="000B62B0"/>
    <w:rsid w:val="000C1B9F"/>
    <w:rsid w:val="000C2226"/>
    <w:rsid w:val="000D50ED"/>
    <w:rsid w:val="000D5B30"/>
    <w:rsid w:val="000D7F5E"/>
    <w:rsid w:val="000E763A"/>
    <w:rsid w:val="000F4DE9"/>
    <w:rsid w:val="000F52B0"/>
    <w:rsid w:val="000F64C8"/>
    <w:rsid w:val="000F6C75"/>
    <w:rsid w:val="000F6FCD"/>
    <w:rsid w:val="0010096F"/>
    <w:rsid w:val="00101131"/>
    <w:rsid w:val="0010413A"/>
    <w:rsid w:val="0010614F"/>
    <w:rsid w:val="0010641F"/>
    <w:rsid w:val="00106605"/>
    <w:rsid w:val="00106DB2"/>
    <w:rsid w:val="00112176"/>
    <w:rsid w:val="00113131"/>
    <w:rsid w:val="00113A20"/>
    <w:rsid w:val="00116417"/>
    <w:rsid w:val="001219B1"/>
    <w:rsid w:val="00127C19"/>
    <w:rsid w:val="00130092"/>
    <w:rsid w:val="0013009F"/>
    <w:rsid w:val="0013133C"/>
    <w:rsid w:val="00131FA1"/>
    <w:rsid w:val="00140269"/>
    <w:rsid w:val="00152A8F"/>
    <w:rsid w:val="00157A79"/>
    <w:rsid w:val="00157E29"/>
    <w:rsid w:val="00160B0F"/>
    <w:rsid w:val="0016465A"/>
    <w:rsid w:val="00165727"/>
    <w:rsid w:val="00166B22"/>
    <w:rsid w:val="00177DB5"/>
    <w:rsid w:val="001860FE"/>
    <w:rsid w:val="00190C75"/>
    <w:rsid w:val="00191001"/>
    <w:rsid w:val="0019322F"/>
    <w:rsid w:val="00193EBC"/>
    <w:rsid w:val="001974ED"/>
    <w:rsid w:val="001A104B"/>
    <w:rsid w:val="001A3DC0"/>
    <w:rsid w:val="001A477C"/>
    <w:rsid w:val="001A5172"/>
    <w:rsid w:val="001A5F11"/>
    <w:rsid w:val="001A601E"/>
    <w:rsid w:val="001A686C"/>
    <w:rsid w:val="001A78C3"/>
    <w:rsid w:val="001B0B5B"/>
    <w:rsid w:val="001B57E6"/>
    <w:rsid w:val="001C0222"/>
    <w:rsid w:val="001C13C5"/>
    <w:rsid w:val="001C1643"/>
    <w:rsid w:val="001C37AE"/>
    <w:rsid w:val="001D0200"/>
    <w:rsid w:val="001D25FE"/>
    <w:rsid w:val="001D38CC"/>
    <w:rsid w:val="001D59B8"/>
    <w:rsid w:val="001D6CCC"/>
    <w:rsid w:val="001E2EF3"/>
    <w:rsid w:val="001F030B"/>
    <w:rsid w:val="001F3064"/>
    <w:rsid w:val="002063D2"/>
    <w:rsid w:val="002154EC"/>
    <w:rsid w:val="0021691E"/>
    <w:rsid w:val="00223A68"/>
    <w:rsid w:val="002243E5"/>
    <w:rsid w:val="002259AB"/>
    <w:rsid w:val="00234E7C"/>
    <w:rsid w:val="00243067"/>
    <w:rsid w:val="00244142"/>
    <w:rsid w:val="002460EB"/>
    <w:rsid w:val="00252AA6"/>
    <w:rsid w:val="00254101"/>
    <w:rsid w:val="0025449D"/>
    <w:rsid w:val="002621B1"/>
    <w:rsid w:val="0026246D"/>
    <w:rsid w:val="002644BA"/>
    <w:rsid w:val="00264D90"/>
    <w:rsid w:val="002709C9"/>
    <w:rsid w:val="002724BA"/>
    <w:rsid w:val="0028007C"/>
    <w:rsid w:val="00282953"/>
    <w:rsid w:val="00282C70"/>
    <w:rsid w:val="00287DB1"/>
    <w:rsid w:val="0029237E"/>
    <w:rsid w:val="002947CA"/>
    <w:rsid w:val="002A0200"/>
    <w:rsid w:val="002B1A30"/>
    <w:rsid w:val="002B65A8"/>
    <w:rsid w:val="002C2E18"/>
    <w:rsid w:val="002C3AA3"/>
    <w:rsid w:val="002C5021"/>
    <w:rsid w:val="002C6EAD"/>
    <w:rsid w:val="002C7BA8"/>
    <w:rsid w:val="002D0709"/>
    <w:rsid w:val="002D3BC6"/>
    <w:rsid w:val="002D3CAB"/>
    <w:rsid w:val="002E1F1D"/>
    <w:rsid w:val="002E6A6E"/>
    <w:rsid w:val="002E6C84"/>
    <w:rsid w:val="002F26AA"/>
    <w:rsid w:val="002F57ED"/>
    <w:rsid w:val="002F791F"/>
    <w:rsid w:val="00301568"/>
    <w:rsid w:val="0031153C"/>
    <w:rsid w:val="003222C0"/>
    <w:rsid w:val="00327B55"/>
    <w:rsid w:val="00331EFD"/>
    <w:rsid w:val="003406BC"/>
    <w:rsid w:val="0034327D"/>
    <w:rsid w:val="00351CD6"/>
    <w:rsid w:val="00353EB6"/>
    <w:rsid w:val="003541BB"/>
    <w:rsid w:val="00360056"/>
    <w:rsid w:val="00360DE8"/>
    <w:rsid w:val="00364003"/>
    <w:rsid w:val="00373304"/>
    <w:rsid w:val="00374A62"/>
    <w:rsid w:val="00380BB9"/>
    <w:rsid w:val="0038241B"/>
    <w:rsid w:val="00382DDC"/>
    <w:rsid w:val="00382E45"/>
    <w:rsid w:val="003835E1"/>
    <w:rsid w:val="00391F72"/>
    <w:rsid w:val="003A308C"/>
    <w:rsid w:val="003B1D40"/>
    <w:rsid w:val="003B3584"/>
    <w:rsid w:val="003C0454"/>
    <w:rsid w:val="003C0CE9"/>
    <w:rsid w:val="003C56A1"/>
    <w:rsid w:val="003C5C93"/>
    <w:rsid w:val="003C781A"/>
    <w:rsid w:val="003D356E"/>
    <w:rsid w:val="003D506F"/>
    <w:rsid w:val="003D61CC"/>
    <w:rsid w:val="003E214F"/>
    <w:rsid w:val="003E386D"/>
    <w:rsid w:val="003E5045"/>
    <w:rsid w:val="003E6326"/>
    <w:rsid w:val="003F23D9"/>
    <w:rsid w:val="003F605D"/>
    <w:rsid w:val="00405971"/>
    <w:rsid w:val="00405D1C"/>
    <w:rsid w:val="00407F2F"/>
    <w:rsid w:val="00411027"/>
    <w:rsid w:val="004121A6"/>
    <w:rsid w:val="0041588C"/>
    <w:rsid w:val="00415A78"/>
    <w:rsid w:val="0041642F"/>
    <w:rsid w:val="00421B3E"/>
    <w:rsid w:val="004243B6"/>
    <w:rsid w:val="00427D89"/>
    <w:rsid w:val="00430D7E"/>
    <w:rsid w:val="00434D87"/>
    <w:rsid w:val="004375DE"/>
    <w:rsid w:val="00441649"/>
    <w:rsid w:val="0044394D"/>
    <w:rsid w:val="0045073C"/>
    <w:rsid w:val="00451588"/>
    <w:rsid w:val="00453914"/>
    <w:rsid w:val="0045663A"/>
    <w:rsid w:val="00456C65"/>
    <w:rsid w:val="0046213C"/>
    <w:rsid w:val="00463064"/>
    <w:rsid w:val="00464162"/>
    <w:rsid w:val="00483A68"/>
    <w:rsid w:val="00490E10"/>
    <w:rsid w:val="00491196"/>
    <w:rsid w:val="00494394"/>
    <w:rsid w:val="004A5519"/>
    <w:rsid w:val="004A6AE6"/>
    <w:rsid w:val="004A75E4"/>
    <w:rsid w:val="004A7774"/>
    <w:rsid w:val="004B3F65"/>
    <w:rsid w:val="004C0345"/>
    <w:rsid w:val="004C0887"/>
    <w:rsid w:val="004C4599"/>
    <w:rsid w:val="004C67F5"/>
    <w:rsid w:val="004D18FD"/>
    <w:rsid w:val="004F7544"/>
    <w:rsid w:val="0050009C"/>
    <w:rsid w:val="00501805"/>
    <w:rsid w:val="00504CF2"/>
    <w:rsid w:val="00505CE7"/>
    <w:rsid w:val="00507008"/>
    <w:rsid w:val="00507BBF"/>
    <w:rsid w:val="00510B58"/>
    <w:rsid w:val="00511D7E"/>
    <w:rsid w:val="00512F8E"/>
    <w:rsid w:val="005151C3"/>
    <w:rsid w:val="0052197A"/>
    <w:rsid w:val="00522128"/>
    <w:rsid w:val="00522B55"/>
    <w:rsid w:val="00532984"/>
    <w:rsid w:val="00533E25"/>
    <w:rsid w:val="005375FC"/>
    <w:rsid w:val="0054048D"/>
    <w:rsid w:val="005440E2"/>
    <w:rsid w:val="00545AC4"/>
    <w:rsid w:val="00553031"/>
    <w:rsid w:val="00554671"/>
    <w:rsid w:val="005553D8"/>
    <w:rsid w:val="00556F10"/>
    <w:rsid w:val="0057008B"/>
    <w:rsid w:val="005728F4"/>
    <w:rsid w:val="0058016D"/>
    <w:rsid w:val="00583383"/>
    <w:rsid w:val="005872F8"/>
    <w:rsid w:val="0059038C"/>
    <w:rsid w:val="0059170C"/>
    <w:rsid w:val="00593535"/>
    <w:rsid w:val="00595667"/>
    <w:rsid w:val="005A1683"/>
    <w:rsid w:val="005A32E2"/>
    <w:rsid w:val="005A3ED7"/>
    <w:rsid w:val="005B10B0"/>
    <w:rsid w:val="005B1D23"/>
    <w:rsid w:val="005C1F1A"/>
    <w:rsid w:val="005C33DF"/>
    <w:rsid w:val="005C7336"/>
    <w:rsid w:val="005D024A"/>
    <w:rsid w:val="005D06B9"/>
    <w:rsid w:val="005D1A4A"/>
    <w:rsid w:val="005E059A"/>
    <w:rsid w:val="005E57B5"/>
    <w:rsid w:val="005F31F3"/>
    <w:rsid w:val="005F48FA"/>
    <w:rsid w:val="005F4BB7"/>
    <w:rsid w:val="005F6C5A"/>
    <w:rsid w:val="006002A8"/>
    <w:rsid w:val="00601A3A"/>
    <w:rsid w:val="00602D12"/>
    <w:rsid w:val="00604A57"/>
    <w:rsid w:val="006074DD"/>
    <w:rsid w:val="0062108A"/>
    <w:rsid w:val="006259F2"/>
    <w:rsid w:val="006262AC"/>
    <w:rsid w:val="0063661E"/>
    <w:rsid w:val="0064171A"/>
    <w:rsid w:val="00646D13"/>
    <w:rsid w:val="00647DE9"/>
    <w:rsid w:val="00647E2A"/>
    <w:rsid w:val="0065045F"/>
    <w:rsid w:val="00654272"/>
    <w:rsid w:val="00661D24"/>
    <w:rsid w:val="00673FF5"/>
    <w:rsid w:val="006740B2"/>
    <w:rsid w:val="00681C19"/>
    <w:rsid w:val="00684A81"/>
    <w:rsid w:val="00685904"/>
    <w:rsid w:val="006865B0"/>
    <w:rsid w:val="006867E9"/>
    <w:rsid w:val="006876B6"/>
    <w:rsid w:val="006A0820"/>
    <w:rsid w:val="006A2B49"/>
    <w:rsid w:val="006B21BA"/>
    <w:rsid w:val="006B30EB"/>
    <w:rsid w:val="006B4A08"/>
    <w:rsid w:val="006B4FFA"/>
    <w:rsid w:val="006B6385"/>
    <w:rsid w:val="006B6543"/>
    <w:rsid w:val="006C1430"/>
    <w:rsid w:val="006C5D10"/>
    <w:rsid w:val="006C72F5"/>
    <w:rsid w:val="006D226B"/>
    <w:rsid w:val="006D273C"/>
    <w:rsid w:val="006D55E7"/>
    <w:rsid w:val="006D5E52"/>
    <w:rsid w:val="006D617B"/>
    <w:rsid w:val="006D7CB5"/>
    <w:rsid w:val="006E238C"/>
    <w:rsid w:val="006E5C7C"/>
    <w:rsid w:val="006E6C4D"/>
    <w:rsid w:val="006F0201"/>
    <w:rsid w:val="006F0DD6"/>
    <w:rsid w:val="006F4D68"/>
    <w:rsid w:val="0070021F"/>
    <w:rsid w:val="00710AFF"/>
    <w:rsid w:val="007129E3"/>
    <w:rsid w:val="0071354D"/>
    <w:rsid w:val="007142E6"/>
    <w:rsid w:val="00717BCD"/>
    <w:rsid w:val="0072535B"/>
    <w:rsid w:val="00730974"/>
    <w:rsid w:val="007327FB"/>
    <w:rsid w:val="0074193F"/>
    <w:rsid w:val="007439E8"/>
    <w:rsid w:val="00751C1F"/>
    <w:rsid w:val="0075211D"/>
    <w:rsid w:val="0075387B"/>
    <w:rsid w:val="007623D2"/>
    <w:rsid w:val="007741EA"/>
    <w:rsid w:val="0078124C"/>
    <w:rsid w:val="007828AB"/>
    <w:rsid w:val="00783616"/>
    <w:rsid w:val="007844C2"/>
    <w:rsid w:val="00784790"/>
    <w:rsid w:val="00785A50"/>
    <w:rsid w:val="0078678E"/>
    <w:rsid w:val="007877E3"/>
    <w:rsid w:val="00790024"/>
    <w:rsid w:val="007944B5"/>
    <w:rsid w:val="0079666E"/>
    <w:rsid w:val="007A4992"/>
    <w:rsid w:val="007A6D27"/>
    <w:rsid w:val="007B0C4D"/>
    <w:rsid w:val="007C161D"/>
    <w:rsid w:val="007C6895"/>
    <w:rsid w:val="007C738F"/>
    <w:rsid w:val="007C7B99"/>
    <w:rsid w:val="007D20AD"/>
    <w:rsid w:val="007D7CCC"/>
    <w:rsid w:val="007F0158"/>
    <w:rsid w:val="007F49CE"/>
    <w:rsid w:val="007F7973"/>
    <w:rsid w:val="007F7A27"/>
    <w:rsid w:val="00803FF5"/>
    <w:rsid w:val="0080547D"/>
    <w:rsid w:val="00810E7E"/>
    <w:rsid w:val="00814CC6"/>
    <w:rsid w:val="00822653"/>
    <w:rsid w:val="008239F1"/>
    <w:rsid w:val="00823D62"/>
    <w:rsid w:val="00823EF4"/>
    <w:rsid w:val="00825F71"/>
    <w:rsid w:val="00826E30"/>
    <w:rsid w:val="00854AA6"/>
    <w:rsid w:val="0085628D"/>
    <w:rsid w:val="00857D74"/>
    <w:rsid w:val="0086152C"/>
    <w:rsid w:val="00863473"/>
    <w:rsid w:val="00863632"/>
    <w:rsid w:val="008650E1"/>
    <w:rsid w:val="00874D80"/>
    <w:rsid w:val="00883ADC"/>
    <w:rsid w:val="0089144C"/>
    <w:rsid w:val="0089373B"/>
    <w:rsid w:val="00893A21"/>
    <w:rsid w:val="0089458C"/>
    <w:rsid w:val="008979E7"/>
    <w:rsid w:val="00897BC7"/>
    <w:rsid w:val="008A32CE"/>
    <w:rsid w:val="008A3D09"/>
    <w:rsid w:val="008A3D5A"/>
    <w:rsid w:val="008A543B"/>
    <w:rsid w:val="008B03A0"/>
    <w:rsid w:val="008B284E"/>
    <w:rsid w:val="008B6EA6"/>
    <w:rsid w:val="008C13C3"/>
    <w:rsid w:val="008C5509"/>
    <w:rsid w:val="008C73B5"/>
    <w:rsid w:val="008E0DAF"/>
    <w:rsid w:val="008E3152"/>
    <w:rsid w:val="008E4FA0"/>
    <w:rsid w:val="008E5728"/>
    <w:rsid w:val="008F08A0"/>
    <w:rsid w:val="00900114"/>
    <w:rsid w:val="00904810"/>
    <w:rsid w:val="00904D29"/>
    <w:rsid w:val="009078CD"/>
    <w:rsid w:val="00922F79"/>
    <w:rsid w:val="00924490"/>
    <w:rsid w:val="00931559"/>
    <w:rsid w:val="009324F5"/>
    <w:rsid w:val="00936FAA"/>
    <w:rsid w:val="0094043E"/>
    <w:rsid w:val="00940DC3"/>
    <w:rsid w:val="00942CE4"/>
    <w:rsid w:val="00943A3F"/>
    <w:rsid w:val="00943C89"/>
    <w:rsid w:val="00944B9C"/>
    <w:rsid w:val="00947436"/>
    <w:rsid w:val="009543D2"/>
    <w:rsid w:val="009616AE"/>
    <w:rsid w:val="009643A2"/>
    <w:rsid w:val="00970D31"/>
    <w:rsid w:val="00970EB4"/>
    <w:rsid w:val="00977FCA"/>
    <w:rsid w:val="00983C67"/>
    <w:rsid w:val="00986357"/>
    <w:rsid w:val="009908B8"/>
    <w:rsid w:val="00991AF7"/>
    <w:rsid w:val="00992662"/>
    <w:rsid w:val="00992883"/>
    <w:rsid w:val="00993146"/>
    <w:rsid w:val="009951DE"/>
    <w:rsid w:val="009A7058"/>
    <w:rsid w:val="009C0341"/>
    <w:rsid w:val="009C4505"/>
    <w:rsid w:val="009C6CC0"/>
    <w:rsid w:val="009D151E"/>
    <w:rsid w:val="009D2D6D"/>
    <w:rsid w:val="009D68E8"/>
    <w:rsid w:val="009E07EF"/>
    <w:rsid w:val="009E5FCE"/>
    <w:rsid w:val="009E7ADF"/>
    <w:rsid w:val="009F1854"/>
    <w:rsid w:val="00A007C8"/>
    <w:rsid w:val="00A05659"/>
    <w:rsid w:val="00A06A06"/>
    <w:rsid w:val="00A13727"/>
    <w:rsid w:val="00A14FDC"/>
    <w:rsid w:val="00A234A5"/>
    <w:rsid w:val="00A248C7"/>
    <w:rsid w:val="00A27362"/>
    <w:rsid w:val="00A30B3E"/>
    <w:rsid w:val="00A3215C"/>
    <w:rsid w:val="00A3398D"/>
    <w:rsid w:val="00A35C33"/>
    <w:rsid w:val="00A4054E"/>
    <w:rsid w:val="00A40DD7"/>
    <w:rsid w:val="00A42DB1"/>
    <w:rsid w:val="00A431C8"/>
    <w:rsid w:val="00A43CDA"/>
    <w:rsid w:val="00A504E5"/>
    <w:rsid w:val="00A54DF9"/>
    <w:rsid w:val="00A56E30"/>
    <w:rsid w:val="00A60F63"/>
    <w:rsid w:val="00A628DA"/>
    <w:rsid w:val="00A62F80"/>
    <w:rsid w:val="00A64243"/>
    <w:rsid w:val="00A66B67"/>
    <w:rsid w:val="00A6783B"/>
    <w:rsid w:val="00A7283F"/>
    <w:rsid w:val="00A7380C"/>
    <w:rsid w:val="00A77560"/>
    <w:rsid w:val="00A81D99"/>
    <w:rsid w:val="00A87B70"/>
    <w:rsid w:val="00A9762D"/>
    <w:rsid w:val="00AA1175"/>
    <w:rsid w:val="00AA142E"/>
    <w:rsid w:val="00AA31D0"/>
    <w:rsid w:val="00AA3510"/>
    <w:rsid w:val="00AA7F64"/>
    <w:rsid w:val="00AB5A47"/>
    <w:rsid w:val="00AB663F"/>
    <w:rsid w:val="00AC15E0"/>
    <w:rsid w:val="00AC273A"/>
    <w:rsid w:val="00AC75D6"/>
    <w:rsid w:val="00AD05B4"/>
    <w:rsid w:val="00AD2C00"/>
    <w:rsid w:val="00AE719A"/>
    <w:rsid w:val="00AF45B6"/>
    <w:rsid w:val="00B01D2F"/>
    <w:rsid w:val="00B03126"/>
    <w:rsid w:val="00B11081"/>
    <w:rsid w:val="00B151C4"/>
    <w:rsid w:val="00B16091"/>
    <w:rsid w:val="00B16DB3"/>
    <w:rsid w:val="00B17CCE"/>
    <w:rsid w:val="00B22C6A"/>
    <w:rsid w:val="00B24DA2"/>
    <w:rsid w:val="00B25DD0"/>
    <w:rsid w:val="00B26FD1"/>
    <w:rsid w:val="00B31FAF"/>
    <w:rsid w:val="00B44402"/>
    <w:rsid w:val="00B47190"/>
    <w:rsid w:val="00B50A2F"/>
    <w:rsid w:val="00B51ED0"/>
    <w:rsid w:val="00B52FA9"/>
    <w:rsid w:val="00B55A44"/>
    <w:rsid w:val="00B56246"/>
    <w:rsid w:val="00B62BA0"/>
    <w:rsid w:val="00B63AC7"/>
    <w:rsid w:val="00B642D3"/>
    <w:rsid w:val="00B70686"/>
    <w:rsid w:val="00B75905"/>
    <w:rsid w:val="00B773C6"/>
    <w:rsid w:val="00B77C46"/>
    <w:rsid w:val="00B8058C"/>
    <w:rsid w:val="00B8253D"/>
    <w:rsid w:val="00B855C5"/>
    <w:rsid w:val="00B86280"/>
    <w:rsid w:val="00B93189"/>
    <w:rsid w:val="00B95124"/>
    <w:rsid w:val="00B95AC0"/>
    <w:rsid w:val="00B96C38"/>
    <w:rsid w:val="00BB247F"/>
    <w:rsid w:val="00BB263A"/>
    <w:rsid w:val="00BB5849"/>
    <w:rsid w:val="00BB60E4"/>
    <w:rsid w:val="00BB737E"/>
    <w:rsid w:val="00BD5629"/>
    <w:rsid w:val="00BD6E9B"/>
    <w:rsid w:val="00BE5371"/>
    <w:rsid w:val="00BE7B16"/>
    <w:rsid w:val="00BF34C9"/>
    <w:rsid w:val="00BF5E4C"/>
    <w:rsid w:val="00C02968"/>
    <w:rsid w:val="00C04E3D"/>
    <w:rsid w:val="00C054F0"/>
    <w:rsid w:val="00C06B0C"/>
    <w:rsid w:val="00C071D8"/>
    <w:rsid w:val="00C210BE"/>
    <w:rsid w:val="00C22397"/>
    <w:rsid w:val="00C315C8"/>
    <w:rsid w:val="00C32C11"/>
    <w:rsid w:val="00C346EE"/>
    <w:rsid w:val="00C34AF3"/>
    <w:rsid w:val="00C36795"/>
    <w:rsid w:val="00C40D1C"/>
    <w:rsid w:val="00C45A9D"/>
    <w:rsid w:val="00C518EF"/>
    <w:rsid w:val="00C51E70"/>
    <w:rsid w:val="00C530E9"/>
    <w:rsid w:val="00C616C6"/>
    <w:rsid w:val="00C61782"/>
    <w:rsid w:val="00C642C0"/>
    <w:rsid w:val="00C6525E"/>
    <w:rsid w:val="00C65543"/>
    <w:rsid w:val="00C65DEB"/>
    <w:rsid w:val="00C66B59"/>
    <w:rsid w:val="00C67806"/>
    <w:rsid w:val="00C75717"/>
    <w:rsid w:val="00C90414"/>
    <w:rsid w:val="00C90A87"/>
    <w:rsid w:val="00C9305F"/>
    <w:rsid w:val="00C94838"/>
    <w:rsid w:val="00C955CC"/>
    <w:rsid w:val="00C95B83"/>
    <w:rsid w:val="00CA2CC4"/>
    <w:rsid w:val="00CA3166"/>
    <w:rsid w:val="00CA33CE"/>
    <w:rsid w:val="00CA5C62"/>
    <w:rsid w:val="00CA6EA0"/>
    <w:rsid w:val="00CB48BF"/>
    <w:rsid w:val="00CC4654"/>
    <w:rsid w:val="00CD65F2"/>
    <w:rsid w:val="00CE3B56"/>
    <w:rsid w:val="00CE711A"/>
    <w:rsid w:val="00CF0763"/>
    <w:rsid w:val="00CF79C8"/>
    <w:rsid w:val="00D0305D"/>
    <w:rsid w:val="00D0380E"/>
    <w:rsid w:val="00D04105"/>
    <w:rsid w:val="00D05459"/>
    <w:rsid w:val="00D06D7E"/>
    <w:rsid w:val="00D12D29"/>
    <w:rsid w:val="00D140DF"/>
    <w:rsid w:val="00D20F24"/>
    <w:rsid w:val="00D24F70"/>
    <w:rsid w:val="00D278ED"/>
    <w:rsid w:val="00D3039B"/>
    <w:rsid w:val="00D33F4E"/>
    <w:rsid w:val="00D35042"/>
    <w:rsid w:val="00D36F0B"/>
    <w:rsid w:val="00D44D03"/>
    <w:rsid w:val="00D46AA2"/>
    <w:rsid w:val="00D46AD0"/>
    <w:rsid w:val="00D473C5"/>
    <w:rsid w:val="00D50FB9"/>
    <w:rsid w:val="00D62EDE"/>
    <w:rsid w:val="00D71360"/>
    <w:rsid w:val="00D71872"/>
    <w:rsid w:val="00D718F1"/>
    <w:rsid w:val="00D74B48"/>
    <w:rsid w:val="00D75483"/>
    <w:rsid w:val="00D801D2"/>
    <w:rsid w:val="00D8387F"/>
    <w:rsid w:val="00D905BE"/>
    <w:rsid w:val="00DA165F"/>
    <w:rsid w:val="00DA1E7B"/>
    <w:rsid w:val="00DA590E"/>
    <w:rsid w:val="00DB0202"/>
    <w:rsid w:val="00DC1B57"/>
    <w:rsid w:val="00DC785B"/>
    <w:rsid w:val="00DC79FD"/>
    <w:rsid w:val="00DD109B"/>
    <w:rsid w:val="00DD221B"/>
    <w:rsid w:val="00DD362E"/>
    <w:rsid w:val="00DD54F3"/>
    <w:rsid w:val="00DE10E7"/>
    <w:rsid w:val="00DE58AC"/>
    <w:rsid w:val="00DE5E9B"/>
    <w:rsid w:val="00DE60F2"/>
    <w:rsid w:val="00DE63B3"/>
    <w:rsid w:val="00DF5391"/>
    <w:rsid w:val="00DF667A"/>
    <w:rsid w:val="00DF7219"/>
    <w:rsid w:val="00DF7A1B"/>
    <w:rsid w:val="00E006D7"/>
    <w:rsid w:val="00E03F72"/>
    <w:rsid w:val="00E042B1"/>
    <w:rsid w:val="00E05673"/>
    <w:rsid w:val="00E06C78"/>
    <w:rsid w:val="00E07CA6"/>
    <w:rsid w:val="00E1234F"/>
    <w:rsid w:val="00E138F9"/>
    <w:rsid w:val="00E1512D"/>
    <w:rsid w:val="00E209F1"/>
    <w:rsid w:val="00E24EBD"/>
    <w:rsid w:val="00E301F8"/>
    <w:rsid w:val="00E3503F"/>
    <w:rsid w:val="00E35E8A"/>
    <w:rsid w:val="00E371D4"/>
    <w:rsid w:val="00E41A0D"/>
    <w:rsid w:val="00E41E36"/>
    <w:rsid w:val="00E4735D"/>
    <w:rsid w:val="00E5395F"/>
    <w:rsid w:val="00E57A73"/>
    <w:rsid w:val="00E74A26"/>
    <w:rsid w:val="00E758F0"/>
    <w:rsid w:val="00E77B6E"/>
    <w:rsid w:val="00E8256E"/>
    <w:rsid w:val="00E8607F"/>
    <w:rsid w:val="00E9102A"/>
    <w:rsid w:val="00E91C87"/>
    <w:rsid w:val="00E95DBD"/>
    <w:rsid w:val="00E96444"/>
    <w:rsid w:val="00E96B21"/>
    <w:rsid w:val="00E977AF"/>
    <w:rsid w:val="00EA00BA"/>
    <w:rsid w:val="00EA2369"/>
    <w:rsid w:val="00EA23AB"/>
    <w:rsid w:val="00EA42C5"/>
    <w:rsid w:val="00EA4FF2"/>
    <w:rsid w:val="00EA75D7"/>
    <w:rsid w:val="00EA7BF3"/>
    <w:rsid w:val="00EB03DF"/>
    <w:rsid w:val="00EB10FD"/>
    <w:rsid w:val="00EB17FD"/>
    <w:rsid w:val="00EB4D7B"/>
    <w:rsid w:val="00EC0184"/>
    <w:rsid w:val="00EC19CC"/>
    <w:rsid w:val="00EC1B95"/>
    <w:rsid w:val="00EC2D54"/>
    <w:rsid w:val="00EC33BB"/>
    <w:rsid w:val="00ED222F"/>
    <w:rsid w:val="00ED397F"/>
    <w:rsid w:val="00ED3AF8"/>
    <w:rsid w:val="00ED7BE1"/>
    <w:rsid w:val="00EE3BD7"/>
    <w:rsid w:val="00EE4436"/>
    <w:rsid w:val="00EE4CFC"/>
    <w:rsid w:val="00EE6093"/>
    <w:rsid w:val="00EF193D"/>
    <w:rsid w:val="00EF25F1"/>
    <w:rsid w:val="00F001B0"/>
    <w:rsid w:val="00F07DB2"/>
    <w:rsid w:val="00F21A15"/>
    <w:rsid w:val="00F41606"/>
    <w:rsid w:val="00F475A8"/>
    <w:rsid w:val="00F5447B"/>
    <w:rsid w:val="00F54588"/>
    <w:rsid w:val="00F556D0"/>
    <w:rsid w:val="00F57B65"/>
    <w:rsid w:val="00F64CB0"/>
    <w:rsid w:val="00F70497"/>
    <w:rsid w:val="00F71DAA"/>
    <w:rsid w:val="00F73F73"/>
    <w:rsid w:val="00F84953"/>
    <w:rsid w:val="00F85F0E"/>
    <w:rsid w:val="00F91184"/>
    <w:rsid w:val="00F97D4A"/>
    <w:rsid w:val="00FA365F"/>
    <w:rsid w:val="00FB0AD5"/>
    <w:rsid w:val="00FB292F"/>
    <w:rsid w:val="00FB3E30"/>
    <w:rsid w:val="00FC1AF3"/>
    <w:rsid w:val="00FC4832"/>
    <w:rsid w:val="00FC4F8E"/>
    <w:rsid w:val="00FC55E9"/>
    <w:rsid w:val="00FD1F01"/>
    <w:rsid w:val="00FD5004"/>
    <w:rsid w:val="00FD5C60"/>
    <w:rsid w:val="00FD71C7"/>
    <w:rsid w:val="00FE151E"/>
    <w:rsid w:val="00FE30ED"/>
    <w:rsid w:val="00FE5663"/>
    <w:rsid w:val="00FE77B4"/>
    <w:rsid w:val="00FF08A4"/>
    <w:rsid w:val="00FF2721"/>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4C"/>
  </w:style>
  <w:style w:type="paragraph" w:styleId="1">
    <w:name w:val="heading 1"/>
    <w:basedOn w:val="a"/>
    <w:next w:val="a"/>
    <w:link w:val="10"/>
    <w:uiPriority w:val="99"/>
    <w:qFormat/>
    <w:rsid w:val="00C955CC"/>
    <w:pPr>
      <w:keepNext/>
      <w:suppressAutoHyphens/>
      <w:spacing w:before="240" w:after="60"/>
      <w:outlineLvl w:val="0"/>
    </w:pPr>
    <w:rPr>
      <w:rFonts w:ascii="Cambria" w:eastAsia="Times New Roman" w:hAnsi="Cambria" w:cs="Cambria"/>
      <w:b/>
      <w:bCs/>
      <w:kern w:val="1"/>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74A62"/>
    <w:rPr>
      <w:rFonts w:ascii="Tahoma" w:hAnsi="Tahoma" w:cs="Tahoma"/>
      <w:sz w:val="16"/>
      <w:szCs w:val="16"/>
    </w:rPr>
  </w:style>
  <w:style w:type="character" w:customStyle="1" w:styleId="a4">
    <w:name w:val="Текст выноски Знак"/>
    <w:basedOn w:val="a0"/>
    <w:link w:val="a3"/>
    <w:uiPriority w:val="99"/>
    <w:semiHidden/>
    <w:rsid w:val="00374A62"/>
    <w:rPr>
      <w:rFonts w:ascii="Tahoma" w:hAnsi="Tahoma" w:cs="Tahoma"/>
      <w:sz w:val="16"/>
      <w:szCs w:val="16"/>
    </w:rPr>
  </w:style>
  <w:style w:type="paragraph" w:customStyle="1" w:styleId="Standard">
    <w:name w:val="Standard"/>
    <w:uiPriority w:val="99"/>
    <w:rsid w:val="005F4BB7"/>
    <w:pPr>
      <w:widowControl w:val="0"/>
      <w:suppressAutoHyphens/>
      <w:autoSpaceDN w:val="0"/>
      <w:textAlignment w:val="baseline"/>
    </w:pPr>
    <w:rPr>
      <w:rFonts w:ascii="Arial" w:eastAsia="Times New Roman" w:hAnsi="Arial" w:cs="Arial"/>
      <w:kern w:val="3"/>
      <w:sz w:val="21"/>
      <w:szCs w:val="21"/>
      <w:lang w:eastAsia="ru-RU"/>
    </w:rPr>
  </w:style>
  <w:style w:type="paragraph" w:customStyle="1" w:styleId="11">
    <w:name w:val="Абзац списка1"/>
    <w:basedOn w:val="a"/>
    <w:uiPriority w:val="99"/>
    <w:rsid w:val="00A43CDA"/>
    <w:pPr>
      <w:suppressAutoHyphens/>
      <w:ind w:left="708"/>
    </w:pPr>
    <w:rPr>
      <w:rFonts w:ascii="Times New Roman" w:eastAsia="Times New Roman" w:hAnsi="Times New Roman" w:cs="Times New Roman"/>
      <w:kern w:val="1"/>
      <w:sz w:val="24"/>
      <w:szCs w:val="24"/>
      <w:lang w:val="uk-UA" w:eastAsia="ru-RU"/>
    </w:rPr>
  </w:style>
  <w:style w:type="paragraph" w:styleId="a5">
    <w:name w:val="List Paragraph"/>
    <w:basedOn w:val="a"/>
    <w:uiPriority w:val="34"/>
    <w:qFormat/>
    <w:rsid w:val="00A43CDA"/>
    <w:pPr>
      <w:ind w:left="708"/>
    </w:pPr>
    <w:rPr>
      <w:rFonts w:ascii="Times New Roman" w:eastAsia="Times New Roman" w:hAnsi="Times New Roman" w:cs="Times New Roman"/>
      <w:sz w:val="24"/>
      <w:szCs w:val="24"/>
      <w:lang w:val="uk-UA" w:eastAsia="ru-RU"/>
    </w:rPr>
  </w:style>
  <w:style w:type="paragraph" w:styleId="a6">
    <w:name w:val="Normal (Web)"/>
    <w:basedOn w:val="a"/>
    <w:link w:val="a7"/>
    <w:rsid w:val="00A43CD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955CC"/>
    <w:rPr>
      <w:rFonts w:ascii="Cambria" w:eastAsia="Times New Roman" w:hAnsi="Cambria" w:cs="Cambria"/>
      <w:b/>
      <w:bCs/>
      <w:kern w:val="1"/>
      <w:sz w:val="32"/>
      <w:szCs w:val="32"/>
      <w:lang w:val="uk-UA" w:eastAsia="ru-RU"/>
    </w:rPr>
  </w:style>
  <w:style w:type="character" w:customStyle="1" w:styleId="a7">
    <w:name w:val="Обычный (веб) Знак"/>
    <w:link w:val="a6"/>
    <w:locked/>
    <w:rsid w:val="00E9102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9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9102A"/>
    <w:rPr>
      <w:rFonts w:ascii="Courier New" w:eastAsia="Times New Roman" w:hAnsi="Courier New" w:cs="Courier New"/>
      <w:sz w:val="20"/>
      <w:szCs w:val="20"/>
      <w:lang w:val="uk-UA" w:eastAsia="uk-UA"/>
    </w:rPr>
  </w:style>
  <w:style w:type="character" w:customStyle="1" w:styleId="rvts0">
    <w:name w:val="rvts0"/>
    <w:rsid w:val="00E9102A"/>
    <w:rPr>
      <w:rFonts w:cs="Times New Roman"/>
    </w:rPr>
  </w:style>
  <w:style w:type="character" w:customStyle="1" w:styleId="BodyText2Char">
    <w:name w:val="Body Text 2 Char"/>
    <w:uiPriority w:val="99"/>
    <w:rsid w:val="00193EBC"/>
    <w:rPr>
      <w:sz w:val="24"/>
      <w:szCs w:val="24"/>
      <w:lang w:val="uk-UA"/>
    </w:rPr>
  </w:style>
  <w:style w:type="character" w:customStyle="1" w:styleId="rvts46">
    <w:name w:val="rvts46"/>
    <w:basedOn w:val="a0"/>
    <w:rsid w:val="00FE30ED"/>
  </w:style>
  <w:style w:type="character" w:customStyle="1" w:styleId="rvts37">
    <w:name w:val="rvts37"/>
    <w:basedOn w:val="a0"/>
    <w:rsid w:val="00FE30ED"/>
  </w:style>
  <w:style w:type="character" w:styleId="a8">
    <w:name w:val="Hyperlink"/>
    <w:basedOn w:val="a0"/>
    <w:uiPriority w:val="99"/>
    <w:semiHidden/>
    <w:unhideWhenUsed/>
    <w:rsid w:val="00243067"/>
    <w:rPr>
      <w:color w:val="0000FF"/>
      <w:u w:val="single"/>
    </w:rPr>
  </w:style>
  <w:style w:type="paragraph" w:customStyle="1" w:styleId="rvps4">
    <w:name w:val="rvps4"/>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B50A2F"/>
  </w:style>
  <w:style w:type="paragraph" w:customStyle="1" w:styleId="rvps7">
    <w:name w:val="rvps7"/>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B50A2F"/>
  </w:style>
  <w:style w:type="paragraph" w:customStyle="1" w:styleId="rvps2">
    <w:name w:val="rvps2"/>
    <w:basedOn w:val="a"/>
    <w:rsid w:val="009D68E8"/>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01131"/>
    <w:pPr>
      <w:tabs>
        <w:tab w:val="center" w:pos="4986"/>
        <w:tab w:val="right" w:pos="9973"/>
      </w:tabs>
    </w:pPr>
  </w:style>
  <w:style w:type="character" w:customStyle="1" w:styleId="aa">
    <w:name w:val="Верхний колонтитул Знак"/>
    <w:basedOn w:val="a0"/>
    <w:link w:val="a9"/>
    <w:uiPriority w:val="99"/>
    <w:rsid w:val="00101131"/>
  </w:style>
  <w:style w:type="paragraph" w:styleId="ab">
    <w:name w:val="footer"/>
    <w:basedOn w:val="a"/>
    <w:link w:val="ac"/>
    <w:uiPriority w:val="99"/>
    <w:unhideWhenUsed/>
    <w:rsid w:val="00101131"/>
    <w:pPr>
      <w:tabs>
        <w:tab w:val="center" w:pos="4986"/>
        <w:tab w:val="right" w:pos="9973"/>
      </w:tabs>
    </w:pPr>
  </w:style>
  <w:style w:type="character" w:customStyle="1" w:styleId="ac">
    <w:name w:val="Нижний колонтитул Знак"/>
    <w:basedOn w:val="a0"/>
    <w:link w:val="ab"/>
    <w:uiPriority w:val="99"/>
    <w:rsid w:val="00101131"/>
  </w:style>
  <w:style w:type="paragraph" w:customStyle="1" w:styleId="2">
    <w:name w:val="Абзац списка2"/>
    <w:basedOn w:val="a"/>
    <w:rsid w:val="00F97D4A"/>
    <w:pPr>
      <w:widowControl w:val="0"/>
      <w:suppressAutoHyphens/>
      <w:spacing w:line="100" w:lineRule="atLeast"/>
      <w:ind w:left="708"/>
    </w:pPr>
    <w:rPr>
      <w:rFonts w:ascii="Times New Roman" w:eastAsia="Times New Roman" w:hAnsi="Times New Roman" w:cs="Times New Roman"/>
      <w:kern w:val="1"/>
      <w:sz w:val="24"/>
      <w:szCs w:val="24"/>
      <w:lang w:val="uk-UA" w:eastAsia="ar-SA"/>
    </w:rPr>
  </w:style>
  <w:style w:type="character" w:styleId="ad">
    <w:name w:val="Emphasis"/>
    <w:basedOn w:val="a0"/>
    <w:uiPriority w:val="20"/>
    <w:qFormat/>
    <w:rsid w:val="00FF6497"/>
    <w:rPr>
      <w:i/>
      <w:iCs/>
    </w:rPr>
  </w:style>
  <w:style w:type="character" w:styleId="ae">
    <w:name w:val="Strong"/>
    <w:basedOn w:val="a0"/>
    <w:uiPriority w:val="22"/>
    <w:qFormat/>
    <w:rsid w:val="00DF5391"/>
    <w:rPr>
      <w:b/>
      <w:bCs/>
    </w:rPr>
  </w:style>
  <w:style w:type="paragraph" w:customStyle="1" w:styleId="12">
    <w:name w:val="Обычный (веб)1"/>
    <w:basedOn w:val="a"/>
    <w:rsid w:val="00A06A06"/>
    <w:pPr>
      <w:widowControl w:val="0"/>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rvps1">
    <w:name w:val="rvps1"/>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5">
    <w:name w:val="rvts15"/>
    <w:basedOn w:val="a0"/>
    <w:rsid w:val="00717BCD"/>
  </w:style>
  <w:style w:type="paragraph" w:customStyle="1" w:styleId="rvps14">
    <w:name w:val="rvps14"/>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
    <w:name w:val="rvps6"/>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data">
    <w:name w:val="docdata"/>
    <w:aliases w:val="docy,v5,4311,baiaagaaboqcaaadea8aaauedwaaaaaaaaaaaaaaaaaaaaaaaaaaaaaaaaaaaaaaaaaaaaaaaaaaaaaaaaaaaaaaaaaaaaaaaaaaaaaaaaaaaaaaaaaaaaaaaaaaaaaaaaaaaaaaaaaaaaaaaaaaaaaaaaaaaaaaaaaaaaaaaaaaaaaaaaaaaaaaaaaaaaaaaaaaaaaaaaaaaaaaaaaaaaaaaaaaaaaaaaaaaaaa"/>
    <w:basedOn w:val="a"/>
    <w:rsid w:val="00B855C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ody Text Indent"/>
    <w:basedOn w:val="a"/>
    <w:link w:val="af0"/>
    <w:rsid w:val="00B855C5"/>
    <w:pPr>
      <w:ind w:firstLine="794"/>
      <w:jc w:val="both"/>
    </w:pPr>
    <w:rPr>
      <w:rFonts w:ascii="Times New Roman" w:eastAsia="Times New Roman" w:hAnsi="Times New Roman" w:cs="Times New Roman"/>
      <w:sz w:val="24"/>
      <w:szCs w:val="20"/>
      <w:lang w:val="uk-UA"/>
    </w:rPr>
  </w:style>
  <w:style w:type="character" w:customStyle="1" w:styleId="af0">
    <w:name w:val="Основной текст с отступом Знак"/>
    <w:basedOn w:val="a0"/>
    <w:link w:val="af"/>
    <w:rsid w:val="00B855C5"/>
    <w:rPr>
      <w:rFonts w:ascii="Times New Roman" w:eastAsia="Times New Roman" w:hAnsi="Times New Roman" w:cs="Times New Roman"/>
      <w:sz w:val="24"/>
      <w:szCs w:val="20"/>
      <w:lang w:val="uk-UA"/>
    </w:rPr>
  </w:style>
</w:styles>
</file>

<file path=word/webSettings.xml><?xml version="1.0" encoding="utf-8"?>
<w:webSettings xmlns:r="http://schemas.openxmlformats.org/officeDocument/2006/relationships" xmlns:w="http://schemas.openxmlformats.org/wordprocessingml/2006/main">
  <w:divs>
    <w:div w:id="505555905">
      <w:bodyDiv w:val="1"/>
      <w:marLeft w:val="0"/>
      <w:marRight w:val="0"/>
      <w:marTop w:val="0"/>
      <w:marBottom w:val="0"/>
      <w:divBdr>
        <w:top w:val="none" w:sz="0" w:space="0" w:color="auto"/>
        <w:left w:val="none" w:sz="0" w:space="0" w:color="auto"/>
        <w:bottom w:val="none" w:sz="0" w:space="0" w:color="auto"/>
        <w:right w:val="none" w:sz="0" w:space="0" w:color="auto"/>
      </w:divBdr>
      <w:divsChild>
        <w:div w:id="1159735056">
          <w:marLeft w:val="0"/>
          <w:marRight w:val="0"/>
          <w:marTop w:val="150"/>
          <w:marBottom w:val="150"/>
          <w:divBdr>
            <w:top w:val="none" w:sz="0" w:space="0" w:color="auto"/>
            <w:left w:val="none" w:sz="0" w:space="0" w:color="auto"/>
            <w:bottom w:val="none" w:sz="0" w:space="0" w:color="auto"/>
            <w:right w:val="none" w:sz="0" w:space="0" w:color="auto"/>
          </w:divBdr>
        </w:div>
      </w:divsChild>
    </w:div>
    <w:div w:id="1037657244">
      <w:bodyDiv w:val="1"/>
      <w:marLeft w:val="0"/>
      <w:marRight w:val="0"/>
      <w:marTop w:val="0"/>
      <w:marBottom w:val="0"/>
      <w:divBdr>
        <w:top w:val="none" w:sz="0" w:space="0" w:color="auto"/>
        <w:left w:val="none" w:sz="0" w:space="0" w:color="auto"/>
        <w:bottom w:val="none" w:sz="0" w:space="0" w:color="auto"/>
        <w:right w:val="none" w:sz="0" w:space="0" w:color="auto"/>
      </w:divBdr>
    </w:div>
    <w:div w:id="1141927671">
      <w:bodyDiv w:val="1"/>
      <w:marLeft w:val="0"/>
      <w:marRight w:val="0"/>
      <w:marTop w:val="0"/>
      <w:marBottom w:val="0"/>
      <w:divBdr>
        <w:top w:val="none" w:sz="0" w:space="0" w:color="auto"/>
        <w:left w:val="none" w:sz="0" w:space="0" w:color="auto"/>
        <w:bottom w:val="none" w:sz="0" w:space="0" w:color="auto"/>
        <w:right w:val="none" w:sz="0" w:space="0" w:color="auto"/>
      </w:divBdr>
      <w:divsChild>
        <w:div w:id="1095320559">
          <w:marLeft w:val="0"/>
          <w:marRight w:val="0"/>
          <w:marTop w:val="150"/>
          <w:marBottom w:val="150"/>
          <w:divBdr>
            <w:top w:val="none" w:sz="0" w:space="0" w:color="auto"/>
            <w:left w:val="none" w:sz="0" w:space="0" w:color="auto"/>
            <w:bottom w:val="none" w:sz="0" w:space="0" w:color="auto"/>
            <w:right w:val="none" w:sz="0" w:space="0" w:color="auto"/>
          </w:divBdr>
        </w:div>
      </w:divsChild>
    </w:div>
    <w:div w:id="1254125757">
      <w:bodyDiv w:val="1"/>
      <w:marLeft w:val="0"/>
      <w:marRight w:val="0"/>
      <w:marTop w:val="0"/>
      <w:marBottom w:val="0"/>
      <w:divBdr>
        <w:top w:val="none" w:sz="0" w:space="0" w:color="auto"/>
        <w:left w:val="none" w:sz="0" w:space="0" w:color="auto"/>
        <w:bottom w:val="none" w:sz="0" w:space="0" w:color="auto"/>
        <w:right w:val="none" w:sz="0" w:space="0" w:color="auto"/>
      </w:divBdr>
    </w:div>
    <w:div w:id="1300454250">
      <w:bodyDiv w:val="1"/>
      <w:marLeft w:val="0"/>
      <w:marRight w:val="0"/>
      <w:marTop w:val="0"/>
      <w:marBottom w:val="0"/>
      <w:divBdr>
        <w:top w:val="none" w:sz="0" w:space="0" w:color="auto"/>
        <w:left w:val="none" w:sz="0" w:space="0" w:color="auto"/>
        <w:bottom w:val="none" w:sz="0" w:space="0" w:color="auto"/>
        <w:right w:val="none" w:sz="0" w:space="0" w:color="auto"/>
      </w:divBdr>
    </w:div>
    <w:div w:id="1459370762">
      <w:bodyDiv w:val="1"/>
      <w:marLeft w:val="0"/>
      <w:marRight w:val="0"/>
      <w:marTop w:val="0"/>
      <w:marBottom w:val="0"/>
      <w:divBdr>
        <w:top w:val="none" w:sz="0" w:space="0" w:color="auto"/>
        <w:left w:val="none" w:sz="0" w:space="0" w:color="auto"/>
        <w:bottom w:val="none" w:sz="0" w:space="0" w:color="auto"/>
        <w:right w:val="none" w:sz="0" w:space="0" w:color="auto"/>
      </w:divBdr>
    </w:div>
    <w:div w:id="17518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ua.lombards.bi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D17C-924F-4282-87C1-6EEC7C5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ExplosioN</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2019-05-15T08:29:00Z</cp:lastPrinted>
  <dcterms:created xsi:type="dcterms:W3CDTF">2019-05-28T07:51:00Z</dcterms:created>
  <dcterms:modified xsi:type="dcterms:W3CDTF">2019-05-28T07:51:00Z</dcterms:modified>
</cp:coreProperties>
</file>